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8559" w:type="dxa"/>
        <w:tblLook w:val="04A0" w:firstRow="1" w:lastRow="0" w:firstColumn="1" w:lastColumn="0" w:noHBand="0" w:noVBand="1"/>
      </w:tblPr>
      <w:tblGrid>
        <w:gridCol w:w="539"/>
        <w:gridCol w:w="3537"/>
        <w:gridCol w:w="4483"/>
      </w:tblGrid>
      <w:tr w:rsidR="00C32E34" w:rsidRPr="00B832E6" w14:paraId="7F20A270" w14:textId="77777777" w:rsidTr="00433BD0">
        <w:trPr>
          <w:trHeight w:val="283"/>
        </w:trPr>
        <w:tc>
          <w:tcPr>
            <w:tcW w:w="539" w:type="dxa"/>
          </w:tcPr>
          <w:p w14:paraId="39BA764B" w14:textId="77777777" w:rsidR="00C32E34" w:rsidRPr="00B832E6" w:rsidRDefault="00C32E34" w:rsidP="009657B8">
            <w:pPr>
              <w:jc w:val="center"/>
              <w:rPr>
                <w:rFonts w:cstheme="minorHAnsi"/>
                <w:b/>
                <w:bCs/>
                <w:color w:val="000000" w:themeColor="text1"/>
                <w:lang w:val="en-US"/>
              </w:rPr>
            </w:pPr>
          </w:p>
        </w:tc>
        <w:tc>
          <w:tcPr>
            <w:tcW w:w="3537"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83"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433BD0">
        <w:trPr>
          <w:trHeight w:val="283"/>
        </w:trPr>
        <w:tc>
          <w:tcPr>
            <w:tcW w:w="539"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37" w:type="dxa"/>
          </w:tcPr>
          <w:p w14:paraId="25320A70" w14:textId="753AB0A2" w:rsidR="00C32E34" w:rsidRPr="009D1F3B" w:rsidRDefault="00C63AF1" w:rsidP="009657B8">
            <w:pPr>
              <w:rPr>
                <w:rFonts w:cstheme="minorHAnsi"/>
                <w:color w:val="000000" w:themeColor="text1"/>
                <w:lang w:val="en-US"/>
              </w:rPr>
            </w:pPr>
            <w:r w:rsidRPr="00C63AF1">
              <w:rPr>
                <w:sz w:val="16"/>
                <w:szCs w:val="16"/>
                <w:lang w:val="en-US"/>
              </w:rPr>
              <w:t>flexible Sigmoidoscopy</w:t>
            </w:r>
          </w:p>
        </w:tc>
        <w:tc>
          <w:tcPr>
            <w:tcW w:w="4483" w:type="dxa"/>
          </w:tcPr>
          <w:p w14:paraId="0BC73C5D" w14:textId="73D991BA" w:rsidR="00C32E34" w:rsidRPr="009D1F3B" w:rsidRDefault="00C63AF1" w:rsidP="00C63AF1">
            <w:pPr>
              <w:jc w:val="right"/>
              <w:rPr>
                <w:rFonts w:cstheme="minorHAnsi"/>
                <w:color w:val="000000" w:themeColor="text1"/>
                <w:lang w:val="en-US"/>
              </w:rPr>
            </w:pPr>
            <w:r w:rsidRPr="00D82DDE">
              <w:rPr>
                <w:rFonts w:cs="Arial"/>
                <w:sz w:val="16"/>
                <w:szCs w:val="16"/>
                <w:rtl/>
                <w:lang w:bidi="ar-EG"/>
              </w:rPr>
              <w:t>التنظير السيني المرن</w:t>
            </w:r>
          </w:p>
        </w:tc>
      </w:tr>
      <w:tr w:rsidR="00C32E34" w14:paraId="22612430" w14:textId="77777777" w:rsidTr="00433BD0">
        <w:trPr>
          <w:trHeight w:val="274"/>
        </w:trPr>
        <w:tc>
          <w:tcPr>
            <w:tcW w:w="539"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37" w:type="dxa"/>
          </w:tcPr>
          <w:p w14:paraId="2661E423" w14:textId="37551760" w:rsidR="00C32E34" w:rsidRDefault="00433BD0" w:rsidP="009657B8">
            <w:pPr>
              <w:rPr>
                <w:rFonts w:cstheme="minorHAnsi"/>
                <w:color w:val="000000" w:themeColor="text1"/>
                <w:lang w:val="en-US"/>
              </w:rPr>
            </w:pPr>
            <w:r w:rsidRPr="00C63AF1">
              <w:rPr>
                <w:sz w:val="16"/>
                <w:szCs w:val="16"/>
                <w:lang w:val="en-US"/>
              </w:rPr>
              <w:t>anticoagulants</w:t>
            </w:r>
          </w:p>
        </w:tc>
        <w:tc>
          <w:tcPr>
            <w:tcW w:w="4483" w:type="dxa"/>
          </w:tcPr>
          <w:p w14:paraId="1479DEB3" w14:textId="3C826021" w:rsidR="00C32E34" w:rsidRPr="000C67EA" w:rsidRDefault="00433BD0" w:rsidP="00C63AF1">
            <w:pPr>
              <w:jc w:val="right"/>
              <w:rPr>
                <w:rFonts w:cstheme="minorHAnsi"/>
                <w:color w:val="000000" w:themeColor="text1"/>
              </w:rPr>
            </w:pPr>
            <w:r w:rsidRPr="00D82DDE">
              <w:rPr>
                <w:rFonts w:cs="Arial"/>
                <w:sz w:val="16"/>
                <w:szCs w:val="16"/>
                <w:rtl/>
                <w:lang w:bidi="ar-EG"/>
              </w:rPr>
              <w:t>مضادات التخثر</w:t>
            </w:r>
          </w:p>
        </w:tc>
      </w:tr>
      <w:tr w:rsidR="00C32E34" w14:paraId="53742921" w14:textId="77777777" w:rsidTr="00433BD0">
        <w:trPr>
          <w:trHeight w:val="283"/>
        </w:trPr>
        <w:tc>
          <w:tcPr>
            <w:tcW w:w="539"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37" w:type="dxa"/>
          </w:tcPr>
          <w:p w14:paraId="7AB2D14B" w14:textId="7732D9E5" w:rsidR="00C32E34" w:rsidRDefault="00433BD0" w:rsidP="009657B8">
            <w:pPr>
              <w:rPr>
                <w:rFonts w:cstheme="minorHAnsi"/>
                <w:color w:val="000000" w:themeColor="text1"/>
                <w:lang w:val="en-US"/>
              </w:rPr>
            </w:pPr>
            <w:proofErr w:type="spellStart"/>
            <w:r w:rsidRPr="0073542A">
              <w:rPr>
                <w:sz w:val="16"/>
                <w:szCs w:val="16"/>
                <w:lang w:val="en-US"/>
              </w:rPr>
              <w:t>Phacomorphic</w:t>
            </w:r>
            <w:proofErr w:type="spellEnd"/>
            <w:r w:rsidRPr="0073542A">
              <w:rPr>
                <w:sz w:val="16"/>
                <w:szCs w:val="16"/>
                <w:lang w:val="en-US"/>
              </w:rPr>
              <w:t xml:space="preserve"> glaucoma</w:t>
            </w:r>
          </w:p>
        </w:tc>
        <w:tc>
          <w:tcPr>
            <w:tcW w:w="4483" w:type="dxa"/>
          </w:tcPr>
          <w:p w14:paraId="39141B9D" w14:textId="0EC7A61E" w:rsidR="00C32E34" w:rsidRDefault="00433BD0" w:rsidP="00C63AF1">
            <w:pPr>
              <w:jc w:val="right"/>
              <w:rPr>
                <w:rFonts w:cstheme="minorHAnsi"/>
                <w:color w:val="000000" w:themeColor="text1"/>
                <w:lang w:val="en-US"/>
              </w:rPr>
            </w:pPr>
            <w:r>
              <w:rPr>
                <w:rFonts w:cs="Arial" w:hint="cs"/>
                <w:sz w:val="16"/>
                <w:szCs w:val="16"/>
                <w:rtl/>
                <w:lang w:bidi="ar-EG"/>
              </w:rPr>
              <w:t>زرق انسداد الزاوية الثانوي</w:t>
            </w:r>
          </w:p>
        </w:tc>
      </w:tr>
      <w:tr w:rsidR="0073542A" w14:paraId="18E6CD84" w14:textId="77777777" w:rsidTr="00433BD0">
        <w:trPr>
          <w:trHeight w:val="283"/>
        </w:trPr>
        <w:tc>
          <w:tcPr>
            <w:tcW w:w="539" w:type="dxa"/>
          </w:tcPr>
          <w:p w14:paraId="2A5AC1B0" w14:textId="77777777" w:rsidR="0073542A" w:rsidRDefault="0073542A" w:rsidP="0073542A">
            <w:pPr>
              <w:jc w:val="center"/>
              <w:rPr>
                <w:rFonts w:cstheme="minorHAnsi"/>
                <w:color w:val="000000" w:themeColor="text1"/>
                <w:lang w:val="en-US"/>
              </w:rPr>
            </w:pPr>
            <w:r>
              <w:rPr>
                <w:rFonts w:cstheme="minorHAnsi"/>
                <w:color w:val="000000" w:themeColor="text1"/>
                <w:lang w:val="en-US"/>
              </w:rPr>
              <w:t>4</w:t>
            </w:r>
          </w:p>
        </w:tc>
        <w:tc>
          <w:tcPr>
            <w:tcW w:w="3537" w:type="dxa"/>
          </w:tcPr>
          <w:p w14:paraId="76C54996" w14:textId="267AAB73" w:rsidR="0073542A" w:rsidRDefault="00433BD0" w:rsidP="0073542A">
            <w:pPr>
              <w:rPr>
                <w:rFonts w:cstheme="minorHAnsi"/>
                <w:color w:val="000000" w:themeColor="text1"/>
                <w:lang w:val="en-US"/>
              </w:rPr>
            </w:pPr>
            <w:r w:rsidRPr="00772403">
              <w:rPr>
                <w:sz w:val="16"/>
                <w:szCs w:val="16"/>
                <w:lang w:val="en-US"/>
              </w:rPr>
              <w:t>lymph nodes</w:t>
            </w:r>
          </w:p>
        </w:tc>
        <w:tc>
          <w:tcPr>
            <w:tcW w:w="4483" w:type="dxa"/>
          </w:tcPr>
          <w:p w14:paraId="09A4F8BB" w14:textId="194DDA7B" w:rsidR="0073542A" w:rsidRDefault="00433BD0" w:rsidP="0073542A">
            <w:pPr>
              <w:jc w:val="right"/>
              <w:rPr>
                <w:rFonts w:cstheme="minorHAnsi"/>
                <w:color w:val="000000" w:themeColor="text1"/>
                <w:lang w:val="en-US"/>
              </w:rPr>
            </w:pPr>
            <w:r w:rsidRPr="00F97088">
              <w:rPr>
                <w:rFonts w:cs="Arial"/>
                <w:sz w:val="16"/>
                <w:szCs w:val="16"/>
                <w:rtl/>
                <w:lang w:bidi="ar-EG"/>
              </w:rPr>
              <w:t>العقد اللمفاوية</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730" w:type="dxa"/>
        <w:tblLook w:val="04A0" w:firstRow="1" w:lastRow="0" w:firstColumn="1" w:lastColumn="0" w:noHBand="0" w:noVBand="1"/>
      </w:tblPr>
      <w:tblGrid>
        <w:gridCol w:w="4585"/>
        <w:gridCol w:w="4145"/>
      </w:tblGrid>
      <w:tr w:rsidR="00472318" w:rsidRPr="00B832E6" w14:paraId="450D9B13" w14:textId="77777777" w:rsidTr="00A71E35">
        <w:tc>
          <w:tcPr>
            <w:tcW w:w="4585" w:type="dxa"/>
          </w:tcPr>
          <w:p w14:paraId="0C3C082F" w14:textId="75963AF1" w:rsidR="00472318" w:rsidRPr="00D82DDE" w:rsidRDefault="00472318" w:rsidP="00B41EB5">
            <w:pPr>
              <w:jc w:val="center"/>
              <w:rPr>
                <w:rFonts w:cstheme="minorHAnsi"/>
                <w:b/>
                <w:bCs/>
                <w:color w:val="000000" w:themeColor="text1"/>
                <w:sz w:val="16"/>
                <w:szCs w:val="16"/>
                <w:lang w:val="en-US"/>
              </w:rPr>
            </w:pPr>
            <w:r w:rsidRPr="00D82DDE">
              <w:rPr>
                <w:rFonts w:cstheme="minorHAnsi"/>
                <w:b/>
                <w:bCs/>
                <w:color w:val="000000" w:themeColor="text1"/>
                <w:sz w:val="16"/>
                <w:szCs w:val="16"/>
                <w:lang w:val="en-US"/>
              </w:rPr>
              <w:t>Source</w:t>
            </w:r>
          </w:p>
        </w:tc>
        <w:tc>
          <w:tcPr>
            <w:tcW w:w="414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A71E35">
        <w:tc>
          <w:tcPr>
            <w:tcW w:w="4585" w:type="dxa"/>
          </w:tcPr>
          <w:p w14:paraId="381F34FB" w14:textId="77777777" w:rsidR="00C63AF1" w:rsidRPr="00C63AF1" w:rsidRDefault="00C63AF1" w:rsidP="00C63AF1">
            <w:pPr>
              <w:rPr>
                <w:sz w:val="16"/>
                <w:szCs w:val="16"/>
                <w:lang w:val="en-US"/>
              </w:rPr>
            </w:pPr>
            <w:bookmarkStart w:id="0" w:name="_Hlk67826584"/>
            <w:r w:rsidRPr="00C63AF1">
              <w:rPr>
                <w:sz w:val="16"/>
                <w:szCs w:val="16"/>
                <w:lang w:val="en-US"/>
              </w:rPr>
              <w:t xml:space="preserve">What is flexible Sigmoidoscopy? </w:t>
            </w:r>
          </w:p>
          <w:p w14:paraId="204063F1" w14:textId="77777777" w:rsidR="00C63AF1" w:rsidRPr="00C63AF1" w:rsidRDefault="00C63AF1" w:rsidP="00C63AF1">
            <w:pPr>
              <w:rPr>
                <w:sz w:val="16"/>
                <w:szCs w:val="16"/>
                <w:lang w:val="en-US"/>
              </w:rPr>
            </w:pPr>
            <w:r w:rsidRPr="00C63AF1">
              <w:rPr>
                <w:sz w:val="16"/>
                <w:szCs w:val="16"/>
                <w:lang w:val="en-US"/>
              </w:rPr>
              <w:t>Flexible sigmoidoscopy lets your Physician examine the lining of the rectum and a portion of the colon (large intestine) by inserting a flexible tube about the thickness of your finger into the anus and slowly advancing it into the rectum and lower part of the colon (sigmoid).</w:t>
            </w:r>
          </w:p>
          <w:p w14:paraId="6146D776" w14:textId="77777777" w:rsidR="00C63AF1" w:rsidRPr="00C63AF1" w:rsidRDefault="00C63AF1" w:rsidP="00C63AF1">
            <w:pPr>
              <w:rPr>
                <w:sz w:val="16"/>
                <w:szCs w:val="16"/>
                <w:lang w:val="en-US"/>
              </w:rPr>
            </w:pPr>
            <w:r w:rsidRPr="00C63AF1">
              <w:rPr>
                <w:sz w:val="16"/>
                <w:szCs w:val="16"/>
                <w:lang w:val="en-US"/>
              </w:rPr>
              <w:t>What preparation is required?</w:t>
            </w:r>
          </w:p>
          <w:p w14:paraId="75C4AB92" w14:textId="77777777" w:rsidR="00C63AF1" w:rsidRPr="00C63AF1" w:rsidRDefault="00C63AF1" w:rsidP="00C63AF1">
            <w:pPr>
              <w:rPr>
                <w:sz w:val="16"/>
                <w:szCs w:val="16"/>
                <w:lang w:val="en-US"/>
              </w:rPr>
            </w:pPr>
            <w:r w:rsidRPr="00C63AF1">
              <w:rPr>
                <w:sz w:val="16"/>
                <w:szCs w:val="16"/>
                <w:lang w:val="en-US"/>
              </w:rPr>
              <w:t>Your Physician will tell you what cleansing routine to use.</w:t>
            </w:r>
          </w:p>
          <w:p w14:paraId="14F6FAD9" w14:textId="77777777" w:rsidR="00C63AF1" w:rsidRPr="00C63AF1" w:rsidRDefault="00C63AF1" w:rsidP="00C63AF1">
            <w:pPr>
              <w:rPr>
                <w:sz w:val="16"/>
                <w:szCs w:val="16"/>
                <w:lang w:val="en-US"/>
              </w:rPr>
            </w:pPr>
            <w:r w:rsidRPr="00C63AF1">
              <w:rPr>
                <w:sz w:val="16"/>
                <w:szCs w:val="16"/>
                <w:lang w:val="en-US"/>
              </w:rPr>
              <w:t>In general, preparation consists of one or two enemas prior to the procedure but could include laxatives or dietary modifications as well.</w:t>
            </w:r>
          </w:p>
          <w:p w14:paraId="62022594" w14:textId="77777777" w:rsidR="00C63AF1" w:rsidRPr="00C63AF1" w:rsidRDefault="00C63AF1" w:rsidP="00C63AF1">
            <w:pPr>
              <w:rPr>
                <w:sz w:val="16"/>
                <w:szCs w:val="16"/>
                <w:lang w:val="en-US"/>
              </w:rPr>
            </w:pPr>
            <w:r w:rsidRPr="00C63AF1">
              <w:rPr>
                <w:sz w:val="16"/>
                <w:szCs w:val="16"/>
                <w:lang w:val="en-US"/>
              </w:rPr>
              <w:t>However, in some circumstances your Physician may advise you to forgo any special preparation.</w:t>
            </w:r>
          </w:p>
          <w:p w14:paraId="07689B4D" w14:textId="77777777" w:rsidR="00C63AF1" w:rsidRPr="00C63AF1" w:rsidRDefault="00C63AF1" w:rsidP="00C63AF1">
            <w:pPr>
              <w:rPr>
                <w:sz w:val="16"/>
                <w:szCs w:val="16"/>
                <w:lang w:val="en-US"/>
              </w:rPr>
            </w:pPr>
            <w:r w:rsidRPr="00C63AF1">
              <w:rPr>
                <w:sz w:val="16"/>
                <w:szCs w:val="16"/>
                <w:lang w:val="en-US"/>
              </w:rPr>
              <w:t>Because the rectum and lower colon must be completely empty for the procedure to be accurate, it's important to follow your Physician's instructions carefully.</w:t>
            </w:r>
          </w:p>
          <w:p w14:paraId="531A881A" w14:textId="197C7391" w:rsidR="00C63AF1" w:rsidRPr="00C63AF1" w:rsidRDefault="00C63AF1" w:rsidP="00C63AF1">
            <w:pPr>
              <w:rPr>
                <w:sz w:val="16"/>
                <w:szCs w:val="16"/>
                <w:lang w:val="en-US"/>
              </w:rPr>
            </w:pPr>
            <w:r w:rsidRPr="00C63AF1">
              <w:rPr>
                <w:sz w:val="16"/>
                <w:szCs w:val="16"/>
                <w:lang w:val="en-US"/>
              </w:rPr>
              <w:t xml:space="preserve">If you choose to do the procedure with </w:t>
            </w:r>
            <w:r w:rsidR="0073542A" w:rsidRPr="00C63AF1">
              <w:rPr>
                <w:sz w:val="16"/>
                <w:szCs w:val="16"/>
                <w:lang w:val="en-US"/>
              </w:rPr>
              <w:t>sedation,</w:t>
            </w:r>
            <w:r w:rsidRPr="00C63AF1">
              <w:rPr>
                <w:sz w:val="16"/>
                <w:szCs w:val="16"/>
                <w:lang w:val="en-US"/>
              </w:rPr>
              <w:t xml:space="preserve"> then do not eat for at least 4 hours and drink for at least 2 hours prior to the procedure.</w:t>
            </w:r>
          </w:p>
          <w:p w14:paraId="3C36BC82" w14:textId="77777777" w:rsidR="00C63AF1" w:rsidRPr="00C63AF1" w:rsidRDefault="00C63AF1" w:rsidP="00C63AF1">
            <w:pPr>
              <w:rPr>
                <w:sz w:val="16"/>
                <w:szCs w:val="16"/>
                <w:lang w:val="en-US"/>
              </w:rPr>
            </w:pPr>
            <w:r w:rsidRPr="00C63AF1">
              <w:rPr>
                <w:sz w:val="16"/>
                <w:szCs w:val="16"/>
                <w:lang w:val="en-US"/>
              </w:rPr>
              <w:lastRenderedPageBreak/>
              <w:t>Most medications can be continued as usual.</w:t>
            </w:r>
          </w:p>
          <w:p w14:paraId="1AEAA617" w14:textId="77777777" w:rsidR="00C63AF1" w:rsidRPr="00C63AF1" w:rsidRDefault="00C63AF1" w:rsidP="00C63AF1">
            <w:pPr>
              <w:rPr>
                <w:sz w:val="16"/>
                <w:szCs w:val="16"/>
                <w:lang w:val="en-US"/>
              </w:rPr>
            </w:pPr>
            <w:r w:rsidRPr="00C63AF1">
              <w:rPr>
                <w:sz w:val="16"/>
                <w:szCs w:val="16"/>
                <w:lang w:val="en-US"/>
              </w:rPr>
              <w:t>Inform your Physician about medications that you're taking - particularly aspirin products or anticoagulants (blood thinners such as warfarin or heparin), or clopidogrel, as well as any allergies you have to medications.</w:t>
            </w:r>
          </w:p>
          <w:p w14:paraId="36F2722F" w14:textId="77777777" w:rsidR="00C63AF1" w:rsidRPr="00C63AF1" w:rsidRDefault="00C63AF1" w:rsidP="00C63AF1">
            <w:pPr>
              <w:rPr>
                <w:sz w:val="16"/>
                <w:szCs w:val="16"/>
                <w:lang w:val="en-US"/>
              </w:rPr>
            </w:pPr>
            <w:r w:rsidRPr="00C63AF1">
              <w:rPr>
                <w:sz w:val="16"/>
                <w:szCs w:val="16"/>
                <w:lang w:val="en-US"/>
              </w:rPr>
              <w:t>On the day of procedure:</w:t>
            </w:r>
          </w:p>
          <w:p w14:paraId="0E1346E6" w14:textId="77777777" w:rsidR="00C63AF1" w:rsidRPr="00C63AF1" w:rsidRDefault="00C63AF1" w:rsidP="00C63AF1">
            <w:pPr>
              <w:rPr>
                <w:sz w:val="16"/>
                <w:szCs w:val="16"/>
                <w:lang w:val="en-US"/>
              </w:rPr>
            </w:pPr>
            <w:r w:rsidRPr="00C63AF1">
              <w:rPr>
                <w:sz w:val="16"/>
                <w:szCs w:val="16"/>
                <w:lang w:val="en-US"/>
              </w:rPr>
              <w:t>You should arrive to the Admissions Office (Bed Tower Building, ground floor) 1 hour before your procedure.</w:t>
            </w:r>
          </w:p>
          <w:p w14:paraId="1493A685" w14:textId="77777777" w:rsidR="00C63AF1" w:rsidRPr="00C63AF1" w:rsidRDefault="00C63AF1" w:rsidP="00C63AF1">
            <w:pPr>
              <w:rPr>
                <w:sz w:val="16"/>
                <w:szCs w:val="16"/>
                <w:lang w:val="en-US"/>
              </w:rPr>
            </w:pPr>
            <w:r w:rsidRPr="00C63AF1">
              <w:rPr>
                <w:sz w:val="16"/>
                <w:szCs w:val="16"/>
                <w:lang w:val="en-US"/>
              </w:rPr>
              <w:t>After Registration in Admissions Office, you will be escorted to Endoscopy Suite.</w:t>
            </w:r>
          </w:p>
          <w:p w14:paraId="7F68024C" w14:textId="77777777" w:rsidR="00C63AF1" w:rsidRPr="00C63AF1" w:rsidRDefault="00C63AF1" w:rsidP="00C63AF1">
            <w:pPr>
              <w:rPr>
                <w:sz w:val="16"/>
                <w:szCs w:val="16"/>
                <w:lang w:val="en-US"/>
              </w:rPr>
            </w:pPr>
            <w:r w:rsidRPr="00C63AF1">
              <w:rPr>
                <w:sz w:val="16"/>
                <w:szCs w:val="16"/>
                <w:lang w:val="en-US"/>
              </w:rPr>
              <w:t>A hospital gown must be worn, which will be provided to you upon arrival at the Endoscopy Suite.</w:t>
            </w:r>
          </w:p>
          <w:p w14:paraId="542D1079" w14:textId="77777777" w:rsidR="00C63AF1" w:rsidRPr="00C63AF1" w:rsidRDefault="00C63AF1" w:rsidP="00C63AF1">
            <w:pPr>
              <w:rPr>
                <w:sz w:val="16"/>
                <w:szCs w:val="16"/>
                <w:lang w:val="en-US"/>
              </w:rPr>
            </w:pPr>
            <w:r w:rsidRPr="00C63AF1">
              <w:rPr>
                <w:sz w:val="16"/>
                <w:szCs w:val="16"/>
                <w:lang w:val="en-US"/>
              </w:rPr>
              <w:t>You will be asked some questions about your medical history and the</w:t>
            </w:r>
          </w:p>
          <w:p w14:paraId="5FDDDD54" w14:textId="77777777" w:rsidR="00C63AF1" w:rsidRPr="00C63AF1" w:rsidRDefault="00C63AF1" w:rsidP="00C63AF1">
            <w:pPr>
              <w:rPr>
                <w:sz w:val="16"/>
                <w:szCs w:val="16"/>
                <w:lang w:val="en-US"/>
              </w:rPr>
            </w:pPr>
            <w:r w:rsidRPr="00C63AF1">
              <w:rPr>
                <w:sz w:val="16"/>
                <w:szCs w:val="16"/>
                <w:lang w:val="en-US"/>
              </w:rPr>
              <w:t>medications you are currently taking, the sigmoidoscopy procedure will also be explained in detail.</w:t>
            </w:r>
          </w:p>
          <w:p w14:paraId="5D80C484" w14:textId="77777777" w:rsidR="00C63AF1" w:rsidRPr="00C63AF1" w:rsidRDefault="00C63AF1" w:rsidP="00C63AF1">
            <w:pPr>
              <w:rPr>
                <w:sz w:val="16"/>
                <w:szCs w:val="16"/>
                <w:lang w:val="en-US"/>
              </w:rPr>
            </w:pPr>
            <w:r w:rsidRPr="00C63AF1">
              <w:rPr>
                <w:sz w:val="16"/>
                <w:szCs w:val="16"/>
                <w:lang w:val="en-US"/>
              </w:rPr>
              <w:t xml:space="preserve">You must sign a ‘Consent Form’ after the physician has explained the procedure, the </w:t>
            </w:r>
            <w:proofErr w:type="gramStart"/>
            <w:r w:rsidRPr="00C63AF1">
              <w:rPr>
                <w:sz w:val="16"/>
                <w:szCs w:val="16"/>
                <w:lang w:val="en-US"/>
              </w:rPr>
              <w:t>risks</w:t>
            </w:r>
            <w:proofErr w:type="gramEnd"/>
            <w:r w:rsidRPr="00C63AF1">
              <w:rPr>
                <w:sz w:val="16"/>
                <w:szCs w:val="16"/>
                <w:lang w:val="en-US"/>
              </w:rPr>
              <w:t xml:space="preserve"> and the benefits to you.</w:t>
            </w:r>
          </w:p>
          <w:p w14:paraId="2FFFF676" w14:textId="77777777" w:rsidR="00C63AF1" w:rsidRPr="00C63AF1" w:rsidRDefault="00C63AF1" w:rsidP="00C63AF1">
            <w:pPr>
              <w:rPr>
                <w:sz w:val="16"/>
                <w:szCs w:val="16"/>
                <w:lang w:val="en-US"/>
              </w:rPr>
            </w:pPr>
            <w:r w:rsidRPr="00C63AF1">
              <w:rPr>
                <w:sz w:val="16"/>
                <w:szCs w:val="16"/>
                <w:lang w:val="en-US"/>
              </w:rPr>
              <w:t>This consent states that you understand the explanation and approve the procedure.</w:t>
            </w:r>
          </w:p>
          <w:p w14:paraId="099EE609" w14:textId="77777777" w:rsidR="00C63AF1" w:rsidRPr="00C63AF1" w:rsidRDefault="00C63AF1" w:rsidP="00C63AF1">
            <w:pPr>
              <w:rPr>
                <w:sz w:val="16"/>
                <w:szCs w:val="16"/>
                <w:lang w:val="en-US"/>
              </w:rPr>
            </w:pPr>
            <w:r w:rsidRPr="00C63AF1">
              <w:rPr>
                <w:sz w:val="16"/>
                <w:szCs w:val="16"/>
                <w:lang w:val="en-US"/>
              </w:rPr>
              <w:t>An intravenous cannula will be inserted into a vein in your hand or arm to allow</w:t>
            </w:r>
          </w:p>
          <w:p w14:paraId="2D4C9D5A" w14:textId="648F734B" w:rsidR="00ED2F8F" w:rsidRPr="00F97088" w:rsidRDefault="00C63AF1" w:rsidP="00F97088">
            <w:pPr>
              <w:rPr>
                <w:sz w:val="16"/>
                <w:szCs w:val="16"/>
                <w:lang w:val="en-US"/>
              </w:rPr>
            </w:pPr>
            <w:r w:rsidRPr="00C63AF1">
              <w:rPr>
                <w:sz w:val="16"/>
                <w:szCs w:val="16"/>
                <w:lang w:val="en-US"/>
              </w:rPr>
              <w:t>the nurse to administer the sedative medications (only if you chose to be sedated during procedure).</w:t>
            </w:r>
            <w:bookmarkEnd w:id="0"/>
          </w:p>
        </w:tc>
        <w:tc>
          <w:tcPr>
            <w:tcW w:w="4145" w:type="dxa"/>
          </w:tcPr>
          <w:p w14:paraId="6E92165A" w14:textId="77777777" w:rsidR="00D82DDE" w:rsidRPr="00D82DDE" w:rsidRDefault="00D82DDE" w:rsidP="00D82DDE">
            <w:pPr>
              <w:bidi/>
              <w:rPr>
                <w:sz w:val="16"/>
                <w:szCs w:val="16"/>
              </w:rPr>
            </w:pPr>
            <w:r w:rsidRPr="00D82DDE">
              <w:rPr>
                <w:rFonts w:cs="Arial"/>
                <w:sz w:val="16"/>
                <w:szCs w:val="16"/>
                <w:rtl/>
                <w:lang w:bidi="ar-EG"/>
              </w:rPr>
              <w:lastRenderedPageBreak/>
              <w:t>ما المقصود بإجراء التنظير السيني المرن؟</w:t>
            </w:r>
          </w:p>
          <w:p w14:paraId="765E645A" w14:textId="02A60837" w:rsidR="00D82DDE" w:rsidRDefault="00D82DDE" w:rsidP="00D82DDE">
            <w:pPr>
              <w:bidi/>
              <w:rPr>
                <w:rFonts w:cs="Arial"/>
                <w:sz w:val="16"/>
                <w:szCs w:val="16"/>
                <w:rtl/>
                <w:lang w:bidi="ar-EG"/>
              </w:rPr>
            </w:pPr>
            <w:r w:rsidRPr="00D82DDE">
              <w:rPr>
                <w:rFonts w:cs="Arial"/>
                <w:sz w:val="16"/>
                <w:szCs w:val="16"/>
                <w:rtl/>
                <w:lang w:bidi="ar-EG"/>
              </w:rPr>
              <w:t>التنظير السيني المرن هو إجراء يساعد طبيبك على فحص بطانة المستقيم وجزء من القولون (الأمعاء الغليظة) عن طريق إدخال أنبوب مرن -مثل سُمك إصبعك تقريبًا- في فتحة الشرج ثم إدخاله ببطء إلى المستقيم وصولًا إلى الجزء السفلي من القولون (السيني).</w:t>
            </w:r>
          </w:p>
          <w:p w14:paraId="3695E6A5" w14:textId="77777777" w:rsidR="002A16D1" w:rsidRPr="00D82DDE" w:rsidRDefault="002A16D1" w:rsidP="002A16D1">
            <w:pPr>
              <w:bidi/>
              <w:rPr>
                <w:sz w:val="16"/>
                <w:szCs w:val="16"/>
              </w:rPr>
            </w:pPr>
          </w:p>
          <w:p w14:paraId="1E3CC510" w14:textId="77777777" w:rsidR="00D82DDE" w:rsidRPr="00D82DDE" w:rsidRDefault="00D82DDE" w:rsidP="00D82DDE">
            <w:pPr>
              <w:bidi/>
              <w:rPr>
                <w:sz w:val="16"/>
                <w:szCs w:val="16"/>
              </w:rPr>
            </w:pPr>
            <w:r w:rsidRPr="00D82DDE">
              <w:rPr>
                <w:rFonts w:cs="Arial"/>
                <w:sz w:val="16"/>
                <w:szCs w:val="16"/>
                <w:rtl/>
                <w:lang w:bidi="ar-EG"/>
              </w:rPr>
              <w:t>فما هي الاستعدادات الضرورية لهذا الإجراء؟</w:t>
            </w:r>
          </w:p>
          <w:p w14:paraId="1C60ADBD" w14:textId="77777777" w:rsidR="00D82DDE" w:rsidRPr="00D82DDE" w:rsidRDefault="00D82DDE" w:rsidP="00D82DDE">
            <w:pPr>
              <w:bidi/>
              <w:rPr>
                <w:sz w:val="16"/>
                <w:szCs w:val="16"/>
              </w:rPr>
            </w:pPr>
            <w:r w:rsidRPr="00D82DDE">
              <w:rPr>
                <w:rFonts w:cs="Arial"/>
                <w:sz w:val="16"/>
                <w:szCs w:val="16"/>
                <w:rtl/>
                <w:lang w:bidi="ar-EG"/>
              </w:rPr>
              <w:t>سيخبرك طبيبك عن روتين التنظيف الذي يجب عليك اتّباعه.</w:t>
            </w:r>
          </w:p>
          <w:p w14:paraId="43F5E49B" w14:textId="77777777" w:rsidR="00D82DDE" w:rsidRPr="00D82DDE" w:rsidRDefault="00D82DDE" w:rsidP="00D82DDE">
            <w:pPr>
              <w:bidi/>
              <w:rPr>
                <w:sz w:val="16"/>
                <w:szCs w:val="16"/>
              </w:rPr>
            </w:pPr>
            <w:r w:rsidRPr="00D82DDE">
              <w:rPr>
                <w:rFonts w:cs="Arial"/>
                <w:sz w:val="16"/>
                <w:szCs w:val="16"/>
                <w:rtl/>
                <w:lang w:bidi="ar-EG"/>
              </w:rPr>
              <w:t>تتضمن الاستعدادات بشكل عام استخدام حقنة شرجية واحدة او حقنتين قبل الإجراء، كما أنه قد يُطلب منك تناول بعض الملينات أو تعديل نظامك الغذائي أيضًا.</w:t>
            </w:r>
          </w:p>
          <w:p w14:paraId="4B4FE9F2" w14:textId="77777777" w:rsidR="00D82DDE" w:rsidRPr="00D82DDE" w:rsidRDefault="00D82DDE" w:rsidP="00D82DDE">
            <w:pPr>
              <w:bidi/>
              <w:rPr>
                <w:sz w:val="16"/>
                <w:szCs w:val="16"/>
              </w:rPr>
            </w:pPr>
            <w:r w:rsidRPr="00D82DDE">
              <w:rPr>
                <w:rFonts w:cs="Arial"/>
                <w:sz w:val="16"/>
                <w:szCs w:val="16"/>
                <w:rtl/>
                <w:lang w:bidi="ar-EG"/>
              </w:rPr>
              <w:t>ولكن قد ينصحك الطبيب في بعض الأحيان بعدم أخذ أي استعدادات خاصة.</w:t>
            </w:r>
          </w:p>
          <w:p w14:paraId="53CEC85F" w14:textId="1696B52D" w:rsidR="00D82DDE" w:rsidRPr="00D82DDE" w:rsidRDefault="00D82DDE" w:rsidP="00D82DDE">
            <w:pPr>
              <w:bidi/>
              <w:rPr>
                <w:sz w:val="16"/>
                <w:szCs w:val="16"/>
              </w:rPr>
            </w:pPr>
            <w:r w:rsidRPr="00D82DDE">
              <w:rPr>
                <w:rFonts w:cs="Arial"/>
                <w:sz w:val="16"/>
                <w:szCs w:val="16"/>
                <w:rtl/>
                <w:lang w:bidi="ar-EG"/>
              </w:rPr>
              <w:t>يجب أن يكون المستقيم والجزء السفلي من القولون خاليان تمامًا لضمان الحصول على أدق النتائج؛ لذا يُرجى اتباع ارشادات الطبيب بعناية.</w:t>
            </w:r>
          </w:p>
          <w:p w14:paraId="3EE9CE16" w14:textId="6267CDF2" w:rsidR="00D82DDE" w:rsidRDefault="00D82DDE" w:rsidP="00D82DDE">
            <w:pPr>
              <w:bidi/>
              <w:rPr>
                <w:rFonts w:cs="Arial"/>
                <w:sz w:val="16"/>
                <w:szCs w:val="16"/>
                <w:lang w:bidi="ar-EG"/>
              </w:rPr>
            </w:pPr>
            <w:r w:rsidRPr="00D82DDE">
              <w:rPr>
                <w:rFonts w:cs="Arial"/>
                <w:sz w:val="16"/>
                <w:szCs w:val="16"/>
                <w:rtl/>
                <w:lang w:bidi="ar-EG"/>
              </w:rPr>
              <w:t>إذا قررت الخضوع للإجراء تحت تأثير المخدر، فيجب عليك التوقف عن تناول أي أطعمة لمدة 4 ساعات على الأقل أو أي مشروبات لمدة ساعتين على الأقل قبل الإجراء.</w:t>
            </w:r>
          </w:p>
          <w:p w14:paraId="435499C0" w14:textId="1F9B369D" w:rsidR="00A71E35" w:rsidRDefault="00A71E35" w:rsidP="00A71E35">
            <w:pPr>
              <w:bidi/>
              <w:rPr>
                <w:sz w:val="16"/>
                <w:szCs w:val="16"/>
              </w:rPr>
            </w:pPr>
          </w:p>
          <w:p w14:paraId="208AF30A" w14:textId="0D9A7D7C" w:rsidR="00A71E35" w:rsidRDefault="00A71E35" w:rsidP="00A71E35">
            <w:pPr>
              <w:bidi/>
              <w:rPr>
                <w:sz w:val="16"/>
                <w:szCs w:val="16"/>
              </w:rPr>
            </w:pPr>
          </w:p>
          <w:p w14:paraId="7ACCB005" w14:textId="1989B5F1" w:rsidR="00A71E35" w:rsidRDefault="00A71E35" w:rsidP="00A71E35">
            <w:pPr>
              <w:bidi/>
              <w:rPr>
                <w:sz w:val="16"/>
                <w:szCs w:val="16"/>
              </w:rPr>
            </w:pPr>
          </w:p>
          <w:p w14:paraId="09CC5095" w14:textId="77777777" w:rsidR="00D82DDE" w:rsidRPr="00D82DDE" w:rsidRDefault="00D82DDE" w:rsidP="00D82DDE">
            <w:pPr>
              <w:bidi/>
              <w:rPr>
                <w:sz w:val="16"/>
                <w:szCs w:val="16"/>
              </w:rPr>
            </w:pPr>
            <w:r w:rsidRPr="00D82DDE">
              <w:rPr>
                <w:rFonts w:cs="Arial"/>
                <w:sz w:val="16"/>
                <w:szCs w:val="16"/>
                <w:rtl/>
                <w:lang w:bidi="ar-EG"/>
              </w:rPr>
              <w:t>يمكنك الاستمرار في تناول معظم الأدوية كالمعتاد.</w:t>
            </w:r>
          </w:p>
          <w:p w14:paraId="7E3C0DEF" w14:textId="77777777" w:rsidR="00D82DDE" w:rsidRPr="00D82DDE" w:rsidRDefault="00D82DDE" w:rsidP="00D82DDE">
            <w:pPr>
              <w:bidi/>
              <w:rPr>
                <w:sz w:val="16"/>
                <w:szCs w:val="16"/>
              </w:rPr>
            </w:pPr>
            <w:r w:rsidRPr="00D82DDE">
              <w:rPr>
                <w:rFonts w:cs="Arial"/>
                <w:sz w:val="16"/>
                <w:szCs w:val="16"/>
                <w:rtl/>
                <w:lang w:bidi="ar-EG"/>
              </w:rPr>
              <w:t xml:space="preserve">الرجاء إخبار طبيبك بالأدوية التي تتناولها، خاصةً منتجات الأسبرين أو مضادات التخثر (المعروفة بمميعات الدم مثل </w:t>
            </w:r>
            <w:proofErr w:type="spellStart"/>
            <w:r w:rsidRPr="00D82DDE">
              <w:rPr>
                <w:rFonts w:cs="Arial"/>
                <w:sz w:val="16"/>
                <w:szCs w:val="16"/>
                <w:rtl/>
                <w:lang w:bidi="ar-EG"/>
              </w:rPr>
              <w:t>الوارفارين</w:t>
            </w:r>
            <w:proofErr w:type="spellEnd"/>
            <w:r w:rsidRPr="00D82DDE">
              <w:rPr>
                <w:rFonts w:cs="Arial"/>
                <w:sz w:val="16"/>
                <w:szCs w:val="16"/>
                <w:rtl/>
                <w:lang w:bidi="ar-EG"/>
              </w:rPr>
              <w:t xml:space="preserve"> أو </w:t>
            </w:r>
            <w:proofErr w:type="spellStart"/>
            <w:r w:rsidRPr="00D82DDE">
              <w:rPr>
                <w:rFonts w:cs="Arial"/>
                <w:sz w:val="16"/>
                <w:szCs w:val="16"/>
                <w:rtl/>
                <w:lang w:bidi="ar-EG"/>
              </w:rPr>
              <w:t>الهيبارين</w:t>
            </w:r>
            <w:proofErr w:type="spellEnd"/>
            <w:r w:rsidRPr="00D82DDE">
              <w:rPr>
                <w:rFonts w:cs="Arial"/>
                <w:sz w:val="16"/>
                <w:szCs w:val="16"/>
                <w:rtl/>
                <w:lang w:bidi="ar-EG"/>
              </w:rPr>
              <w:t xml:space="preserve">) أو </w:t>
            </w:r>
            <w:proofErr w:type="spellStart"/>
            <w:r w:rsidRPr="00D82DDE">
              <w:rPr>
                <w:rFonts w:cs="Arial"/>
                <w:sz w:val="16"/>
                <w:szCs w:val="16"/>
                <w:rtl/>
                <w:lang w:bidi="ar-EG"/>
              </w:rPr>
              <w:t>كلوبيدوقرل</w:t>
            </w:r>
            <w:proofErr w:type="spellEnd"/>
            <w:r w:rsidRPr="00D82DDE">
              <w:rPr>
                <w:rFonts w:cs="Arial"/>
                <w:sz w:val="16"/>
                <w:szCs w:val="16"/>
                <w:rtl/>
                <w:lang w:bidi="ar-EG"/>
              </w:rPr>
              <w:t>، بالإضافة إلى ما إذا كنت تعاني من أي تحسس تجاه أي دواء.</w:t>
            </w:r>
          </w:p>
          <w:p w14:paraId="61AF3B07" w14:textId="77777777" w:rsidR="00D460BA" w:rsidRDefault="00D460BA" w:rsidP="00D82DDE">
            <w:pPr>
              <w:bidi/>
              <w:rPr>
                <w:rFonts w:cs="Arial"/>
                <w:sz w:val="16"/>
                <w:szCs w:val="16"/>
                <w:lang w:bidi="ar-EG"/>
              </w:rPr>
            </w:pPr>
          </w:p>
          <w:p w14:paraId="60EF97A9" w14:textId="2EB144F5" w:rsidR="00D82DDE" w:rsidRPr="00D82DDE" w:rsidRDefault="00D82DDE" w:rsidP="00D460BA">
            <w:pPr>
              <w:bidi/>
              <w:rPr>
                <w:sz w:val="16"/>
                <w:szCs w:val="16"/>
              </w:rPr>
            </w:pPr>
            <w:r w:rsidRPr="00D82DDE">
              <w:rPr>
                <w:rFonts w:cs="Arial"/>
                <w:sz w:val="16"/>
                <w:szCs w:val="16"/>
                <w:rtl/>
                <w:lang w:bidi="ar-EG"/>
              </w:rPr>
              <w:t>في اليوم الذي سيُجرى فيه الإجراء:</w:t>
            </w:r>
          </w:p>
          <w:p w14:paraId="629A28C0" w14:textId="001D99B8" w:rsidR="00D82DDE" w:rsidRPr="00D82DDE" w:rsidRDefault="00D82DDE" w:rsidP="00D82DDE">
            <w:pPr>
              <w:bidi/>
              <w:rPr>
                <w:sz w:val="16"/>
                <w:szCs w:val="16"/>
              </w:rPr>
            </w:pPr>
            <w:r w:rsidRPr="00D82DDE">
              <w:rPr>
                <w:rFonts w:cs="Arial"/>
                <w:sz w:val="16"/>
                <w:szCs w:val="16"/>
                <w:rtl/>
                <w:lang w:bidi="ar-EG"/>
              </w:rPr>
              <w:t xml:space="preserve">يجب عليك الحضور إلى مكتب الدخول (مبنى </w:t>
            </w:r>
            <w:r w:rsidR="00C63AF1">
              <w:rPr>
                <w:rFonts w:cs="Arial" w:hint="cs"/>
                <w:sz w:val="16"/>
                <w:szCs w:val="16"/>
                <w:rtl/>
                <w:lang w:bidi="ar-EG"/>
              </w:rPr>
              <w:t>المرضى الداخليين</w:t>
            </w:r>
            <w:r w:rsidRPr="00D82DDE">
              <w:rPr>
                <w:rFonts w:cs="Arial"/>
                <w:sz w:val="16"/>
                <w:szCs w:val="16"/>
                <w:rtl/>
                <w:lang w:bidi="ar-EG"/>
              </w:rPr>
              <w:t>، الطابق الأرضي) قبل بدء الإجراء بساعة.</w:t>
            </w:r>
          </w:p>
          <w:p w14:paraId="4F1A3F57" w14:textId="593FB788" w:rsidR="00D82DDE" w:rsidRPr="00D82DDE" w:rsidRDefault="00D82DDE" w:rsidP="00D82DDE">
            <w:pPr>
              <w:bidi/>
              <w:rPr>
                <w:sz w:val="16"/>
                <w:szCs w:val="16"/>
              </w:rPr>
            </w:pPr>
            <w:r w:rsidRPr="00D82DDE">
              <w:rPr>
                <w:rFonts w:cs="Arial"/>
                <w:sz w:val="16"/>
                <w:szCs w:val="16"/>
                <w:rtl/>
                <w:lang w:bidi="ar-EG"/>
              </w:rPr>
              <w:t>بعد إتمام التسجيل في مكتب الدخول، ستُنقل إلى جناح التنظير الباطني.</w:t>
            </w:r>
          </w:p>
          <w:p w14:paraId="3CFCD488" w14:textId="0F26A975" w:rsidR="00D82DDE" w:rsidRPr="00D82DDE" w:rsidRDefault="00D82DDE" w:rsidP="00D82DDE">
            <w:pPr>
              <w:bidi/>
              <w:rPr>
                <w:sz w:val="16"/>
                <w:szCs w:val="16"/>
              </w:rPr>
            </w:pPr>
            <w:r w:rsidRPr="00D82DDE">
              <w:rPr>
                <w:rFonts w:cs="Arial"/>
                <w:sz w:val="16"/>
                <w:szCs w:val="16"/>
                <w:rtl/>
                <w:lang w:bidi="ar-EG"/>
              </w:rPr>
              <w:t>كما ينبغي لك ارتداء رداء المستشفى الخاص الذي سيُعطى لك عند وصولك إلى جناح التنظير الباطني.</w:t>
            </w:r>
          </w:p>
          <w:p w14:paraId="1B9249D4" w14:textId="1564E2CB" w:rsidR="00D82DDE" w:rsidRPr="00D82DDE" w:rsidRDefault="00D82DDE" w:rsidP="00D460BA">
            <w:pPr>
              <w:bidi/>
              <w:rPr>
                <w:sz w:val="16"/>
                <w:szCs w:val="16"/>
              </w:rPr>
            </w:pPr>
            <w:r w:rsidRPr="00D82DDE">
              <w:rPr>
                <w:rFonts w:cs="Arial"/>
                <w:sz w:val="16"/>
                <w:szCs w:val="16"/>
                <w:rtl/>
                <w:lang w:bidi="ar-EG"/>
              </w:rPr>
              <w:t>ستُطرح عليك بعض الأسئلة عن تاريخك الطبي،</w:t>
            </w:r>
            <w:r w:rsidR="00D460BA">
              <w:rPr>
                <w:rFonts w:cs="Arial"/>
                <w:sz w:val="16"/>
                <w:szCs w:val="16"/>
                <w:lang w:bidi="ar-EG"/>
              </w:rPr>
              <w:t xml:space="preserve"> </w:t>
            </w:r>
            <w:r w:rsidRPr="00D82DDE">
              <w:rPr>
                <w:rFonts w:cs="Arial"/>
                <w:sz w:val="16"/>
                <w:szCs w:val="16"/>
                <w:rtl/>
                <w:lang w:bidi="ar-EG"/>
              </w:rPr>
              <w:t>والأدوية التي تتناولها حاليًا، وسيُشرح لك كل ما يتعلق بشأن إجراء التنظير السيني بالتفصيل.</w:t>
            </w:r>
          </w:p>
          <w:p w14:paraId="562711F2" w14:textId="03C2EFA9" w:rsidR="00D82DDE" w:rsidRPr="00D82DDE" w:rsidRDefault="00D82DDE" w:rsidP="00D82DDE">
            <w:pPr>
              <w:bidi/>
              <w:rPr>
                <w:sz w:val="16"/>
                <w:szCs w:val="16"/>
              </w:rPr>
            </w:pPr>
            <w:r w:rsidRPr="00D82DDE">
              <w:rPr>
                <w:rFonts w:cs="Arial"/>
                <w:sz w:val="16"/>
                <w:szCs w:val="16"/>
                <w:rtl/>
                <w:lang w:bidi="ar-EG"/>
              </w:rPr>
              <w:t>يجب عليك التوقيع على "استمارة الموافقة المستنيرة" بعد توضيح الطبيب كل ما يتعلق بشأن الإجراء والمخاطر المحتملة والفوائد المتوقعة.</w:t>
            </w:r>
          </w:p>
          <w:p w14:paraId="33E85924" w14:textId="77777777" w:rsidR="00D82DDE" w:rsidRPr="00D82DDE" w:rsidRDefault="00D82DDE" w:rsidP="00D82DDE">
            <w:pPr>
              <w:bidi/>
              <w:rPr>
                <w:sz w:val="16"/>
                <w:szCs w:val="16"/>
              </w:rPr>
            </w:pPr>
            <w:r w:rsidRPr="00D82DDE">
              <w:rPr>
                <w:rFonts w:cs="Arial"/>
                <w:sz w:val="16"/>
                <w:szCs w:val="16"/>
                <w:rtl/>
                <w:lang w:bidi="ar-EG"/>
              </w:rPr>
              <w:t>ينص نموذج الموافقة المستنيرة على أنك قد فهمت ما وضحه الطبيب وقررت الخضوع للإجراء.</w:t>
            </w:r>
          </w:p>
          <w:p w14:paraId="73B086F4" w14:textId="600EB007" w:rsidR="00D82DDE" w:rsidRPr="00D82DDE" w:rsidRDefault="00D82DDE" w:rsidP="00D82DDE">
            <w:pPr>
              <w:bidi/>
              <w:rPr>
                <w:sz w:val="16"/>
                <w:szCs w:val="16"/>
              </w:rPr>
            </w:pPr>
            <w:r w:rsidRPr="00D82DDE">
              <w:rPr>
                <w:rFonts w:cs="Arial"/>
                <w:sz w:val="16"/>
                <w:szCs w:val="16"/>
                <w:rtl/>
                <w:lang w:bidi="ar-EG"/>
              </w:rPr>
              <w:t>كما ستُدخَل قنية وريدية في أحد أوردة يدك أو ذراعك حتى تتمكن</w:t>
            </w:r>
          </w:p>
          <w:p w14:paraId="5636266A" w14:textId="77777777" w:rsidR="00D82DDE" w:rsidRPr="00D82DDE" w:rsidRDefault="00D82DDE" w:rsidP="00D82DDE">
            <w:pPr>
              <w:bidi/>
              <w:rPr>
                <w:sz w:val="16"/>
                <w:szCs w:val="16"/>
              </w:rPr>
            </w:pPr>
            <w:r w:rsidRPr="00D82DDE">
              <w:rPr>
                <w:rFonts w:cs="Arial"/>
                <w:sz w:val="16"/>
                <w:szCs w:val="16"/>
                <w:rtl/>
                <w:lang w:bidi="ar-EG"/>
              </w:rPr>
              <w:t>الممرضة من إعطائك الأدوية المخدرة (هذا إذا ما قررت الخضوع للإجراء تحت تأثير المخدر فقط).</w:t>
            </w:r>
          </w:p>
          <w:p w14:paraId="766CA05F" w14:textId="5A5D4941" w:rsidR="00D82DDE" w:rsidRPr="00D82DDE" w:rsidRDefault="00D82DDE" w:rsidP="00D82DDE">
            <w:pPr>
              <w:bidi/>
              <w:rPr>
                <w:sz w:val="16"/>
                <w:szCs w:val="16"/>
              </w:rPr>
            </w:pPr>
            <w:r w:rsidRPr="00D82DDE">
              <w:rPr>
                <w:rFonts w:cs="Arial"/>
                <w:sz w:val="16"/>
                <w:szCs w:val="16"/>
                <w:rtl/>
                <w:lang w:bidi="ar-EG"/>
              </w:rPr>
              <w:t>فتعتبر هذه الأدوية مخدر بسيط يجعلك تشعر بالنعاس والاسترخاء في أثناء الإجراء.</w:t>
            </w:r>
          </w:p>
          <w:p w14:paraId="6F3D484E" w14:textId="4F730F33" w:rsidR="00472318" w:rsidRPr="00D82DDE" w:rsidRDefault="00472318" w:rsidP="00F97088">
            <w:pPr>
              <w:bidi/>
              <w:rPr>
                <w:rFonts w:cstheme="minorHAnsi"/>
                <w:color w:val="000000" w:themeColor="text1"/>
              </w:rPr>
            </w:pPr>
          </w:p>
        </w:tc>
      </w:tr>
      <w:tr w:rsidR="00446FCF" w14:paraId="706D9473" w14:textId="77777777" w:rsidTr="00153E93">
        <w:trPr>
          <w:trHeight w:val="2830"/>
        </w:trPr>
        <w:tc>
          <w:tcPr>
            <w:tcW w:w="4585" w:type="dxa"/>
          </w:tcPr>
          <w:p w14:paraId="2ECDB34D" w14:textId="7BDAC794" w:rsidR="00446FCF" w:rsidRDefault="00446FCF" w:rsidP="00F97088">
            <w:pPr>
              <w:rPr>
                <w:sz w:val="16"/>
                <w:szCs w:val="16"/>
                <w:lang w:val="en-US"/>
              </w:rPr>
            </w:pPr>
            <w:r>
              <w:rPr>
                <w:sz w:val="16"/>
                <w:szCs w:val="16"/>
                <w:lang w:val="en-US"/>
              </w:rPr>
              <w:lastRenderedPageBreak/>
              <w:t>The operation: Right radical modified mastectomy</w:t>
            </w:r>
          </w:p>
          <w:p w14:paraId="1327603F" w14:textId="77777777" w:rsidR="00F97088" w:rsidRDefault="00F97088" w:rsidP="00F97088">
            <w:pPr>
              <w:rPr>
                <w:sz w:val="16"/>
                <w:szCs w:val="16"/>
                <w:lang w:val="en-US"/>
              </w:rPr>
            </w:pPr>
          </w:p>
          <w:p w14:paraId="24C4C97E" w14:textId="77777777" w:rsidR="00772403" w:rsidRDefault="00446FCF" w:rsidP="00F97088">
            <w:pPr>
              <w:rPr>
                <w:b/>
                <w:bCs/>
                <w:sz w:val="16"/>
                <w:szCs w:val="16"/>
                <w:lang w:val="en-US"/>
              </w:rPr>
            </w:pPr>
            <w:r w:rsidRPr="00F97088">
              <w:rPr>
                <w:b/>
                <w:bCs/>
                <w:sz w:val="16"/>
                <w:szCs w:val="16"/>
                <w:lang w:val="en-US"/>
              </w:rPr>
              <w:t>PROCEDURE</w:t>
            </w:r>
            <w:r w:rsidRPr="00F97088">
              <w:rPr>
                <w:b/>
                <w:bCs/>
                <w:sz w:val="16"/>
                <w:szCs w:val="16"/>
                <w:lang w:val="en-US"/>
              </w:rPr>
              <w:t>:</w:t>
            </w:r>
          </w:p>
          <w:p w14:paraId="74050BB4" w14:textId="1A3E71EE" w:rsidR="00446FCF" w:rsidRPr="00772403" w:rsidRDefault="00446FCF" w:rsidP="00F97088">
            <w:pPr>
              <w:rPr>
                <w:sz w:val="16"/>
                <w:szCs w:val="16"/>
                <w:lang w:val="en-US"/>
              </w:rPr>
            </w:pPr>
            <w:r w:rsidRPr="00F97088">
              <w:rPr>
                <w:b/>
                <w:bCs/>
                <w:sz w:val="16"/>
                <w:szCs w:val="16"/>
                <w:lang w:val="en-US"/>
              </w:rPr>
              <w:t xml:space="preserve"> </w:t>
            </w:r>
            <w:r w:rsidR="00772403" w:rsidRPr="00772403">
              <w:rPr>
                <w:sz w:val="16"/>
                <w:szCs w:val="16"/>
                <w:lang w:val="en-US"/>
              </w:rPr>
              <w:t xml:space="preserve">The patient was in supine position with elevated right arm. Marking for radical mastectomy was done. The tumor was localized in the upper outer quadrant of the breast with many palpable lymph nodes in the right axilla. Radical mastectomy with breast divided from the pectoralis muscle done and axillary clearance in level 1 and level 2 with many </w:t>
            </w:r>
            <w:r w:rsidR="00772403" w:rsidRPr="00772403">
              <w:rPr>
                <w:sz w:val="16"/>
                <w:szCs w:val="16"/>
                <w:lang w:val="en-US"/>
              </w:rPr>
              <w:t>hard-palpable</w:t>
            </w:r>
            <w:r w:rsidR="00772403" w:rsidRPr="00772403">
              <w:rPr>
                <w:sz w:val="16"/>
                <w:szCs w:val="16"/>
                <w:lang w:val="en-US"/>
              </w:rPr>
              <w:t xml:space="preserve"> lymph nodes resected. Two drains applied and subcutaneous tissue sutured with </w:t>
            </w:r>
            <w:proofErr w:type="spellStart"/>
            <w:r w:rsidR="00772403" w:rsidRPr="00772403">
              <w:rPr>
                <w:sz w:val="16"/>
                <w:szCs w:val="16"/>
                <w:lang w:val="en-US"/>
              </w:rPr>
              <w:t>Vicryl</w:t>
            </w:r>
            <w:proofErr w:type="spellEnd"/>
            <w:r w:rsidR="00772403" w:rsidRPr="00772403">
              <w:rPr>
                <w:sz w:val="16"/>
                <w:szCs w:val="16"/>
                <w:lang w:val="en-US"/>
              </w:rPr>
              <w:t xml:space="preserve"> and skin with Monocryl subcuticular and fixed by </w:t>
            </w:r>
            <w:proofErr w:type="spellStart"/>
            <w:r w:rsidR="00772403" w:rsidRPr="00772403">
              <w:rPr>
                <w:sz w:val="16"/>
                <w:szCs w:val="16"/>
                <w:lang w:val="en-US"/>
              </w:rPr>
              <w:t>Steri</w:t>
            </w:r>
            <w:proofErr w:type="spellEnd"/>
            <w:r w:rsidR="00772403" w:rsidRPr="00772403">
              <w:rPr>
                <w:sz w:val="16"/>
                <w:szCs w:val="16"/>
                <w:lang w:val="en-US"/>
              </w:rPr>
              <w:t xml:space="preserve">-strips. Compression dressing was </w:t>
            </w:r>
            <w:r w:rsidR="00772403" w:rsidRPr="00772403">
              <w:rPr>
                <w:sz w:val="16"/>
                <w:szCs w:val="16"/>
                <w:lang w:val="en-US"/>
              </w:rPr>
              <w:t>applied.</w:t>
            </w:r>
          </w:p>
          <w:p w14:paraId="3F7CCDB1" w14:textId="77777777" w:rsidR="00772403" w:rsidRPr="00F97088" w:rsidRDefault="00772403" w:rsidP="00F97088">
            <w:pPr>
              <w:rPr>
                <w:b/>
                <w:bCs/>
                <w:sz w:val="16"/>
                <w:szCs w:val="16"/>
                <w:lang w:val="en-US"/>
              </w:rPr>
            </w:pPr>
          </w:p>
          <w:p w14:paraId="45BC84BA" w14:textId="31373A8B" w:rsidR="00446FCF" w:rsidRPr="00C63AF1" w:rsidRDefault="00446FCF" w:rsidP="00772403">
            <w:pPr>
              <w:rPr>
                <w:sz w:val="16"/>
                <w:szCs w:val="16"/>
                <w:lang w:val="en-US"/>
              </w:rPr>
            </w:pPr>
          </w:p>
        </w:tc>
        <w:tc>
          <w:tcPr>
            <w:tcW w:w="4145" w:type="dxa"/>
          </w:tcPr>
          <w:p w14:paraId="50F8849B" w14:textId="10BE6441" w:rsidR="00446FCF" w:rsidRPr="00F97088" w:rsidRDefault="00446FCF" w:rsidP="00F97088">
            <w:pPr>
              <w:bidi/>
              <w:rPr>
                <w:rFonts w:cs="Arial"/>
                <w:sz w:val="16"/>
                <w:szCs w:val="16"/>
                <w:lang w:bidi="ar-EG"/>
              </w:rPr>
            </w:pPr>
            <w:r w:rsidRPr="00F97088">
              <w:rPr>
                <w:rFonts w:cs="Arial"/>
                <w:sz w:val="16"/>
                <w:szCs w:val="16"/>
                <w:rtl/>
                <w:lang w:bidi="ar-EG"/>
              </w:rPr>
              <w:t>العملية: استئصال جذري معدل للثدي الأيمن</w:t>
            </w:r>
          </w:p>
          <w:p w14:paraId="542DF13F" w14:textId="77777777" w:rsidR="00F97088" w:rsidRPr="00F97088" w:rsidRDefault="00F97088" w:rsidP="00F97088">
            <w:pPr>
              <w:bidi/>
              <w:rPr>
                <w:rFonts w:cs="Arial"/>
                <w:sz w:val="16"/>
                <w:szCs w:val="16"/>
                <w:lang w:bidi="ar-EG"/>
              </w:rPr>
            </w:pPr>
          </w:p>
          <w:p w14:paraId="1AB49E34" w14:textId="1BB6F050" w:rsidR="00446FCF" w:rsidRPr="00F97088" w:rsidRDefault="00446FCF" w:rsidP="00F97088">
            <w:pPr>
              <w:bidi/>
              <w:rPr>
                <w:rFonts w:cs="Arial"/>
                <w:b/>
                <w:bCs/>
                <w:sz w:val="16"/>
                <w:szCs w:val="16"/>
                <w:lang w:bidi="ar-EG"/>
              </w:rPr>
            </w:pPr>
            <w:r w:rsidRPr="00F97088">
              <w:rPr>
                <w:rFonts w:cs="Arial"/>
                <w:b/>
                <w:bCs/>
                <w:sz w:val="16"/>
                <w:szCs w:val="16"/>
                <w:rtl/>
                <w:lang w:bidi="ar-EG"/>
              </w:rPr>
              <w:t xml:space="preserve">الإجراء: </w:t>
            </w:r>
          </w:p>
          <w:p w14:paraId="5E907F3F" w14:textId="114D3FFB" w:rsidR="00446FCF" w:rsidRPr="00F97088" w:rsidRDefault="00446FCF" w:rsidP="00446FCF">
            <w:pPr>
              <w:bidi/>
              <w:spacing w:line="360" w:lineRule="auto"/>
              <w:rPr>
                <w:rFonts w:cs="Arial"/>
                <w:sz w:val="16"/>
                <w:szCs w:val="16"/>
                <w:rtl/>
                <w:lang w:bidi="ar-EG"/>
              </w:rPr>
            </w:pPr>
            <w:r w:rsidRPr="00F97088">
              <w:rPr>
                <w:rFonts w:cs="Arial"/>
                <w:sz w:val="16"/>
                <w:szCs w:val="16"/>
                <w:rtl/>
                <w:lang w:bidi="ar-EG"/>
              </w:rPr>
              <w:t>استلقت المريضة على ظهرها رافعة</w:t>
            </w:r>
            <w:r w:rsidR="00F63AFD">
              <w:rPr>
                <w:rFonts w:cs="Arial" w:hint="cs"/>
                <w:sz w:val="16"/>
                <w:szCs w:val="16"/>
                <w:rtl/>
                <w:lang w:bidi="ar-EG"/>
              </w:rPr>
              <w:t>ً</w:t>
            </w:r>
            <w:r w:rsidRPr="00F97088">
              <w:rPr>
                <w:rFonts w:cs="Arial"/>
                <w:sz w:val="16"/>
                <w:szCs w:val="16"/>
                <w:rtl/>
                <w:lang w:bidi="ar-EG"/>
              </w:rPr>
              <w:t xml:space="preserve"> ذراعها اليمنى. حُدِّد لها علامات </w:t>
            </w:r>
            <w:r w:rsidR="004F3DA2">
              <w:rPr>
                <w:rFonts w:cs="Arial" w:hint="cs"/>
                <w:sz w:val="16"/>
                <w:szCs w:val="16"/>
                <w:rtl/>
                <w:lang w:bidi="ar-EG"/>
              </w:rPr>
              <w:t>على المنطقة المستهدفة تمهيدًا لإجراء عملية الا</w:t>
            </w:r>
            <w:r w:rsidRPr="00F97088">
              <w:rPr>
                <w:rFonts w:cs="Arial"/>
                <w:sz w:val="16"/>
                <w:szCs w:val="16"/>
                <w:rtl/>
                <w:lang w:bidi="ar-EG"/>
              </w:rPr>
              <w:t>ستئصال</w:t>
            </w:r>
            <w:r w:rsidR="004F3DA2">
              <w:rPr>
                <w:rFonts w:cs="Arial" w:hint="cs"/>
                <w:sz w:val="16"/>
                <w:szCs w:val="16"/>
                <w:rtl/>
                <w:lang w:bidi="ar-EG"/>
              </w:rPr>
              <w:t xml:space="preserve"> الجذري</w:t>
            </w:r>
            <w:r w:rsidRPr="00F97088">
              <w:rPr>
                <w:rFonts w:cs="Arial"/>
                <w:sz w:val="16"/>
                <w:szCs w:val="16"/>
                <w:rtl/>
                <w:lang w:bidi="ar-EG"/>
              </w:rPr>
              <w:t xml:space="preserve"> </w:t>
            </w:r>
            <w:r w:rsidR="004F3DA2">
              <w:rPr>
                <w:rFonts w:cs="Arial" w:hint="cs"/>
                <w:sz w:val="16"/>
                <w:szCs w:val="16"/>
                <w:rtl/>
                <w:lang w:bidi="ar-EG"/>
              </w:rPr>
              <w:t>ل</w:t>
            </w:r>
            <w:r w:rsidRPr="00F97088">
              <w:rPr>
                <w:rFonts w:cs="Arial"/>
                <w:sz w:val="16"/>
                <w:szCs w:val="16"/>
                <w:rtl/>
                <w:lang w:bidi="ar-EG"/>
              </w:rPr>
              <w:t xml:space="preserve">لثدي. </w:t>
            </w:r>
            <w:r w:rsidR="004F3DA2">
              <w:rPr>
                <w:rFonts w:cs="Arial" w:hint="cs"/>
                <w:sz w:val="16"/>
                <w:szCs w:val="16"/>
                <w:rtl/>
                <w:lang w:bidi="ar-EG"/>
              </w:rPr>
              <w:t>تمركز</w:t>
            </w:r>
            <w:r w:rsidRPr="00F97088">
              <w:rPr>
                <w:rFonts w:cs="Arial"/>
                <w:sz w:val="16"/>
                <w:szCs w:val="16"/>
                <w:rtl/>
                <w:lang w:bidi="ar-EG"/>
              </w:rPr>
              <w:t xml:space="preserve"> الورم </w:t>
            </w:r>
            <w:r w:rsidR="004F3DA2">
              <w:rPr>
                <w:rFonts w:cs="Arial" w:hint="cs"/>
                <w:sz w:val="16"/>
                <w:szCs w:val="16"/>
                <w:rtl/>
                <w:lang w:bidi="ar-EG"/>
              </w:rPr>
              <w:t xml:space="preserve">في </w:t>
            </w:r>
            <w:r w:rsidRPr="00F97088">
              <w:rPr>
                <w:rFonts w:cs="Arial"/>
                <w:sz w:val="16"/>
                <w:szCs w:val="16"/>
                <w:rtl/>
                <w:lang w:bidi="ar-EG"/>
              </w:rPr>
              <w:t>الربع الخارجي العلوي من الثدي</w:t>
            </w:r>
            <w:r w:rsidR="004F3DA2">
              <w:rPr>
                <w:rFonts w:cs="Arial" w:hint="cs"/>
                <w:sz w:val="16"/>
                <w:szCs w:val="16"/>
                <w:rtl/>
                <w:lang w:bidi="ar-EG"/>
              </w:rPr>
              <w:t>،</w:t>
            </w:r>
            <w:r w:rsidRPr="00F97088">
              <w:rPr>
                <w:rFonts w:cs="Arial"/>
                <w:sz w:val="16"/>
                <w:szCs w:val="16"/>
                <w:rtl/>
                <w:lang w:bidi="ar-EG"/>
              </w:rPr>
              <w:t xml:space="preserve"> و</w:t>
            </w:r>
            <w:r w:rsidR="004F3DA2">
              <w:rPr>
                <w:rFonts w:cs="Arial" w:hint="cs"/>
                <w:sz w:val="16"/>
                <w:szCs w:val="16"/>
                <w:rtl/>
                <w:lang w:bidi="ar-EG"/>
              </w:rPr>
              <w:t xml:space="preserve">وجدت </w:t>
            </w:r>
            <w:r w:rsidRPr="00F97088">
              <w:rPr>
                <w:rFonts w:cs="Arial"/>
                <w:sz w:val="16"/>
                <w:szCs w:val="16"/>
                <w:rtl/>
                <w:lang w:bidi="ar-EG"/>
              </w:rPr>
              <w:t xml:space="preserve">الكثير من العقد اللمفاوية </w:t>
            </w:r>
            <w:proofErr w:type="spellStart"/>
            <w:r w:rsidRPr="00F97088">
              <w:rPr>
                <w:rFonts w:cs="Arial"/>
                <w:sz w:val="16"/>
                <w:szCs w:val="16"/>
                <w:rtl/>
                <w:lang w:bidi="ar-EG"/>
              </w:rPr>
              <w:t>ا</w:t>
            </w:r>
            <w:r w:rsidR="0073542A">
              <w:rPr>
                <w:rFonts w:cs="Arial" w:hint="cs"/>
                <w:sz w:val="16"/>
                <w:szCs w:val="16"/>
                <w:rtl/>
                <w:lang w:bidi="ar-EG"/>
              </w:rPr>
              <w:t>لإبطية</w:t>
            </w:r>
            <w:proofErr w:type="spellEnd"/>
            <w:r w:rsidR="0073542A">
              <w:rPr>
                <w:rFonts w:cs="Arial" w:hint="cs"/>
                <w:sz w:val="16"/>
                <w:szCs w:val="16"/>
                <w:rtl/>
                <w:lang w:bidi="ar-EG"/>
              </w:rPr>
              <w:t xml:space="preserve"> </w:t>
            </w:r>
            <w:r w:rsidRPr="00F97088">
              <w:rPr>
                <w:rFonts w:cs="Arial"/>
                <w:sz w:val="16"/>
                <w:szCs w:val="16"/>
                <w:rtl/>
                <w:lang w:bidi="ar-EG"/>
              </w:rPr>
              <w:t>الم</w:t>
            </w:r>
            <w:r w:rsidR="0073542A">
              <w:rPr>
                <w:rFonts w:cs="Arial" w:hint="cs"/>
                <w:sz w:val="16"/>
                <w:szCs w:val="16"/>
                <w:rtl/>
                <w:lang w:bidi="ar-EG"/>
              </w:rPr>
              <w:t>ح</w:t>
            </w:r>
            <w:r w:rsidRPr="00F97088">
              <w:rPr>
                <w:rFonts w:cs="Arial"/>
                <w:sz w:val="16"/>
                <w:szCs w:val="16"/>
                <w:rtl/>
                <w:lang w:bidi="ar-EG"/>
              </w:rPr>
              <w:t xml:space="preserve">سوسة </w:t>
            </w:r>
            <w:r w:rsidR="004F3DA2">
              <w:rPr>
                <w:rFonts w:cs="Arial" w:hint="cs"/>
                <w:sz w:val="16"/>
                <w:szCs w:val="16"/>
                <w:rtl/>
                <w:lang w:bidi="ar-EG"/>
              </w:rPr>
              <w:t>تحت</w:t>
            </w:r>
            <w:r w:rsidRPr="00F97088">
              <w:rPr>
                <w:rFonts w:cs="Arial"/>
                <w:sz w:val="16"/>
                <w:szCs w:val="16"/>
                <w:lang w:bidi="ar-EG"/>
              </w:rPr>
              <w:t xml:space="preserve"> </w:t>
            </w:r>
            <w:r w:rsidRPr="00F97088">
              <w:rPr>
                <w:rFonts w:cs="Arial"/>
                <w:sz w:val="16"/>
                <w:szCs w:val="16"/>
                <w:rtl/>
                <w:lang w:bidi="ar-EG"/>
              </w:rPr>
              <w:t>الإبط الأيمن.</w:t>
            </w:r>
            <w:r w:rsidR="00730A0F">
              <w:rPr>
                <w:rFonts w:cs="Arial" w:hint="cs"/>
                <w:sz w:val="16"/>
                <w:szCs w:val="16"/>
                <w:rtl/>
                <w:lang w:bidi="ar-EG"/>
              </w:rPr>
              <w:t xml:space="preserve"> </w:t>
            </w:r>
            <w:r w:rsidR="004F3DA2">
              <w:rPr>
                <w:rFonts w:cs="Arial" w:hint="cs"/>
                <w:sz w:val="16"/>
                <w:szCs w:val="16"/>
                <w:rtl/>
                <w:lang w:bidi="ar-EG"/>
              </w:rPr>
              <w:t xml:space="preserve">أجريت عملية الاستئصال الجذري للثدي </w:t>
            </w:r>
            <w:r w:rsidRPr="00F97088">
              <w:rPr>
                <w:rFonts w:cs="Arial"/>
                <w:sz w:val="16"/>
                <w:szCs w:val="16"/>
                <w:rtl/>
                <w:lang w:bidi="ar-EG"/>
              </w:rPr>
              <w:t>وفصل</w:t>
            </w:r>
            <w:r w:rsidR="00730A0F">
              <w:rPr>
                <w:rFonts w:cs="Arial" w:hint="cs"/>
                <w:sz w:val="16"/>
                <w:szCs w:val="16"/>
                <w:rtl/>
                <w:lang w:bidi="ar-EG"/>
              </w:rPr>
              <w:t>ه</w:t>
            </w:r>
            <w:r w:rsidRPr="00F97088">
              <w:rPr>
                <w:rFonts w:cs="Arial"/>
                <w:sz w:val="16"/>
                <w:szCs w:val="16"/>
                <w:rtl/>
                <w:lang w:bidi="ar-EG"/>
              </w:rPr>
              <w:t xml:space="preserve"> من عضلة الصدر مع التنظيف الإبطي على </w:t>
            </w:r>
            <w:r w:rsidR="004F3DA2">
              <w:rPr>
                <w:rFonts w:cs="Arial" w:hint="cs"/>
                <w:sz w:val="16"/>
                <w:szCs w:val="16"/>
                <w:rtl/>
                <w:lang w:bidi="ar-EG"/>
              </w:rPr>
              <w:t xml:space="preserve">المستويين الأول والثاني </w:t>
            </w:r>
            <w:r w:rsidRPr="00F97088">
              <w:rPr>
                <w:rFonts w:cs="Arial"/>
                <w:sz w:val="16"/>
                <w:szCs w:val="16"/>
                <w:rtl/>
                <w:lang w:bidi="ar-EG"/>
              </w:rPr>
              <w:t xml:space="preserve">وأُزيل الكثير من العقد اللمفاوية </w:t>
            </w:r>
            <w:r w:rsidR="004F3DA2">
              <w:rPr>
                <w:rFonts w:cs="Arial" w:hint="cs"/>
                <w:sz w:val="16"/>
                <w:szCs w:val="16"/>
                <w:rtl/>
                <w:lang w:bidi="ar-EG"/>
              </w:rPr>
              <w:t xml:space="preserve">الصلبة </w:t>
            </w:r>
            <w:r w:rsidRPr="00F97088">
              <w:rPr>
                <w:rFonts w:cs="Arial"/>
                <w:sz w:val="16"/>
                <w:szCs w:val="16"/>
                <w:rtl/>
                <w:lang w:bidi="ar-EG"/>
              </w:rPr>
              <w:t>الم</w:t>
            </w:r>
            <w:r w:rsidR="004F3DA2">
              <w:rPr>
                <w:rFonts w:cs="Arial" w:hint="cs"/>
                <w:sz w:val="16"/>
                <w:szCs w:val="16"/>
                <w:rtl/>
                <w:lang w:bidi="ar-EG"/>
              </w:rPr>
              <w:t>ح</w:t>
            </w:r>
            <w:r w:rsidRPr="00F97088">
              <w:rPr>
                <w:rFonts w:cs="Arial"/>
                <w:sz w:val="16"/>
                <w:szCs w:val="16"/>
                <w:rtl/>
                <w:lang w:bidi="ar-EG"/>
              </w:rPr>
              <w:t xml:space="preserve">سوسة. ثم وُضع </w:t>
            </w:r>
            <w:proofErr w:type="spellStart"/>
            <w:r w:rsidRPr="00F97088">
              <w:rPr>
                <w:rFonts w:cs="Arial"/>
                <w:sz w:val="16"/>
                <w:szCs w:val="16"/>
                <w:rtl/>
                <w:lang w:bidi="ar-EG"/>
              </w:rPr>
              <w:t>درنقتين</w:t>
            </w:r>
            <w:proofErr w:type="spellEnd"/>
            <w:r w:rsidRPr="00F97088">
              <w:rPr>
                <w:rFonts w:cs="Arial"/>
                <w:sz w:val="16"/>
                <w:szCs w:val="16"/>
                <w:rtl/>
                <w:lang w:bidi="ar-EG"/>
              </w:rPr>
              <w:t xml:space="preserve"> وخُيط النسيج تحت الجلد</w:t>
            </w:r>
            <w:r w:rsidR="00730A0F">
              <w:rPr>
                <w:rFonts w:cs="Arial" w:hint="cs"/>
                <w:sz w:val="16"/>
                <w:szCs w:val="16"/>
                <w:rtl/>
                <w:lang w:bidi="ar-EG"/>
              </w:rPr>
              <w:t>ي</w:t>
            </w:r>
            <w:r w:rsidRPr="00F97088">
              <w:rPr>
                <w:rFonts w:cs="Arial"/>
                <w:sz w:val="16"/>
                <w:szCs w:val="16"/>
                <w:rtl/>
                <w:lang w:bidi="ar-EG"/>
              </w:rPr>
              <w:t xml:space="preserve"> بخيط </w:t>
            </w:r>
            <w:proofErr w:type="spellStart"/>
            <w:r w:rsidRPr="00F97088">
              <w:rPr>
                <w:rFonts w:cs="Arial"/>
                <w:sz w:val="16"/>
                <w:szCs w:val="16"/>
                <w:rtl/>
                <w:lang w:bidi="ar-EG"/>
              </w:rPr>
              <w:t>فيكريل</w:t>
            </w:r>
            <w:proofErr w:type="spellEnd"/>
            <w:r w:rsidRPr="00F97088">
              <w:rPr>
                <w:rFonts w:cs="Arial"/>
                <w:sz w:val="16"/>
                <w:szCs w:val="16"/>
                <w:rtl/>
                <w:lang w:bidi="ar-EG"/>
              </w:rPr>
              <w:t xml:space="preserve">، والجلد بخيط </w:t>
            </w:r>
            <w:proofErr w:type="spellStart"/>
            <w:r w:rsidRPr="00F97088">
              <w:rPr>
                <w:rFonts w:cs="Arial"/>
                <w:sz w:val="16"/>
                <w:szCs w:val="16"/>
                <w:rtl/>
                <w:lang w:bidi="ar-EG"/>
              </w:rPr>
              <w:t>مونوكريل</w:t>
            </w:r>
            <w:proofErr w:type="spellEnd"/>
            <w:r w:rsidRPr="00F97088">
              <w:rPr>
                <w:rFonts w:cs="Arial"/>
                <w:sz w:val="16"/>
                <w:szCs w:val="16"/>
                <w:rtl/>
                <w:lang w:bidi="ar-EG"/>
              </w:rPr>
              <w:t xml:space="preserve"> تحت ال</w:t>
            </w:r>
            <w:r w:rsidR="00730A0F">
              <w:rPr>
                <w:rFonts w:cs="Arial" w:hint="cs"/>
                <w:sz w:val="16"/>
                <w:szCs w:val="16"/>
                <w:rtl/>
                <w:lang w:bidi="ar-EG"/>
              </w:rPr>
              <w:t>بشرة</w:t>
            </w:r>
            <w:r w:rsidRPr="00F97088">
              <w:rPr>
                <w:rFonts w:cs="Arial"/>
                <w:sz w:val="16"/>
                <w:szCs w:val="16"/>
                <w:rtl/>
                <w:lang w:bidi="ar-EG"/>
              </w:rPr>
              <w:t xml:space="preserve"> وثُبِّت بلاصقة ستيري ستريب. وأخيرًا وُضع ضمادة ضاغطة.</w:t>
            </w:r>
          </w:p>
          <w:p w14:paraId="6C3CB80C" w14:textId="77777777" w:rsidR="00446FCF" w:rsidRPr="00D82DDE" w:rsidRDefault="00446FCF" w:rsidP="00D82DDE">
            <w:pPr>
              <w:bidi/>
              <w:rPr>
                <w:rFonts w:cs="Arial"/>
                <w:sz w:val="16"/>
                <w:szCs w:val="16"/>
                <w:rtl/>
                <w:lang w:bidi="ar-EG"/>
              </w:rPr>
            </w:pPr>
          </w:p>
        </w:tc>
      </w:tr>
      <w:tr w:rsidR="00153E93" w14:paraId="78D5ADA4" w14:textId="77777777" w:rsidTr="00A71E35">
        <w:tc>
          <w:tcPr>
            <w:tcW w:w="4585" w:type="dxa"/>
          </w:tcPr>
          <w:p w14:paraId="3B7230D3" w14:textId="77777777" w:rsidR="00153E93" w:rsidRPr="00153E93" w:rsidRDefault="00153E93" w:rsidP="00153E93">
            <w:pPr>
              <w:rPr>
                <w:sz w:val="16"/>
                <w:szCs w:val="16"/>
                <w:lang w:val="en-US"/>
              </w:rPr>
            </w:pPr>
          </w:p>
          <w:p w14:paraId="11798037" w14:textId="3ACC98D1" w:rsidR="00772403" w:rsidRDefault="00772403" w:rsidP="00153E93">
            <w:pPr>
              <w:rPr>
                <w:sz w:val="16"/>
                <w:szCs w:val="16"/>
                <w:lang w:val="en-US"/>
              </w:rPr>
            </w:pPr>
            <w:r w:rsidRPr="00772403">
              <w:rPr>
                <w:sz w:val="16"/>
                <w:szCs w:val="16"/>
                <w:lang w:val="en-US"/>
              </w:rPr>
              <w:t xml:space="preserve">A senile cataract, occurring in the elderly, is characterized by an initial opacity in the lens, subsequent swelling of the lens and final shrinkage with complete loss of transparency. Untreated, the cataract can cause </w:t>
            </w:r>
            <w:proofErr w:type="spellStart"/>
            <w:r w:rsidRPr="00772403">
              <w:rPr>
                <w:sz w:val="16"/>
                <w:szCs w:val="16"/>
                <w:lang w:val="en-US"/>
              </w:rPr>
              <w:t>phacomorphic</w:t>
            </w:r>
            <w:proofErr w:type="spellEnd"/>
            <w:r w:rsidRPr="00772403">
              <w:rPr>
                <w:sz w:val="16"/>
                <w:szCs w:val="16"/>
                <w:lang w:val="en-US"/>
              </w:rPr>
              <w:t xml:space="preserve"> glaucoma.</w:t>
            </w:r>
          </w:p>
        </w:tc>
        <w:tc>
          <w:tcPr>
            <w:tcW w:w="4145" w:type="dxa"/>
          </w:tcPr>
          <w:p w14:paraId="3400F56B" w14:textId="77777777" w:rsidR="00153E93" w:rsidRDefault="00153E93" w:rsidP="00153E93">
            <w:pPr>
              <w:bidi/>
              <w:spacing w:line="360" w:lineRule="auto"/>
              <w:rPr>
                <w:rFonts w:cs="Arial"/>
                <w:sz w:val="16"/>
                <w:szCs w:val="16"/>
                <w:rtl/>
                <w:lang w:bidi="ar-EG"/>
              </w:rPr>
            </w:pPr>
          </w:p>
          <w:p w14:paraId="1E4E0419" w14:textId="44E3C921" w:rsidR="00153E93" w:rsidRPr="00153E93" w:rsidRDefault="00D80C06" w:rsidP="00153E93">
            <w:pPr>
              <w:bidi/>
              <w:spacing w:line="360" w:lineRule="auto"/>
              <w:rPr>
                <w:rFonts w:cs="Arial" w:hint="cs"/>
                <w:sz w:val="16"/>
                <w:szCs w:val="16"/>
                <w:lang w:bidi="ar-EG"/>
              </w:rPr>
            </w:pPr>
            <w:r>
              <w:rPr>
                <w:rFonts w:cs="Arial" w:hint="cs"/>
                <w:sz w:val="16"/>
                <w:szCs w:val="16"/>
                <w:rtl/>
                <w:lang w:bidi="ar-EG"/>
              </w:rPr>
              <w:t xml:space="preserve">يتسم </w:t>
            </w:r>
            <w:r w:rsidR="00D10F64">
              <w:rPr>
                <w:rFonts w:cs="Arial" w:hint="cs"/>
                <w:sz w:val="16"/>
                <w:szCs w:val="16"/>
                <w:rtl/>
                <w:lang w:bidi="ar-EG"/>
              </w:rPr>
              <w:t>إ</w:t>
            </w:r>
            <w:r>
              <w:rPr>
                <w:rFonts w:cs="Arial" w:hint="cs"/>
                <w:sz w:val="16"/>
                <w:szCs w:val="16"/>
                <w:rtl/>
                <w:lang w:bidi="ar-EG"/>
              </w:rPr>
              <w:t>عتام عدسة العين الشيخوخي في البداية</w:t>
            </w:r>
            <w:r w:rsidR="00153E93" w:rsidRPr="00153E93">
              <w:rPr>
                <w:rFonts w:cs="Arial"/>
                <w:sz w:val="16"/>
                <w:szCs w:val="16"/>
                <w:rtl/>
                <w:lang w:bidi="ar-EG"/>
              </w:rPr>
              <w:t xml:space="preserve"> </w:t>
            </w:r>
            <w:proofErr w:type="spellStart"/>
            <w:r>
              <w:rPr>
                <w:rFonts w:cs="Arial" w:hint="cs"/>
                <w:sz w:val="16"/>
                <w:szCs w:val="16"/>
                <w:rtl/>
                <w:lang w:bidi="ar-EG"/>
              </w:rPr>
              <w:t>بعتامة</w:t>
            </w:r>
            <w:proofErr w:type="spellEnd"/>
            <w:r w:rsidR="00153E93" w:rsidRPr="00153E93">
              <w:rPr>
                <w:rFonts w:cs="Arial"/>
                <w:sz w:val="16"/>
                <w:szCs w:val="16"/>
                <w:rtl/>
                <w:lang w:bidi="ar-EG"/>
              </w:rPr>
              <w:t xml:space="preserve"> عدسة العين ثم تورمها و</w:t>
            </w:r>
            <w:r>
              <w:rPr>
                <w:rFonts w:cs="Arial" w:hint="cs"/>
                <w:sz w:val="16"/>
                <w:szCs w:val="16"/>
                <w:rtl/>
                <w:lang w:bidi="ar-EG"/>
              </w:rPr>
              <w:t>صول</w:t>
            </w:r>
            <w:r w:rsidR="00F63AFD">
              <w:rPr>
                <w:rFonts w:cs="Arial" w:hint="cs"/>
                <w:sz w:val="16"/>
                <w:szCs w:val="16"/>
                <w:rtl/>
                <w:lang w:bidi="ar-EG"/>
              </w:rPr>
              <w:t>ً</w:t>
            </w:r>
            <w:r>
              <w:rPr>
                <w:rFonts w:cs="Arial" w:hint="cs"/>
                <w:sz w:val="16"/>
                <w:szCs w:val="16"/>
                <w:rtl/>
                <w:lang w:bidi="ar-EG"/>
              </w:rPr>
              <w:t xml:space="preserve">ا إلى </w:t>
            </w:r>
            <w:r w:rsidR="00153E93" w:rsidRPr="00153E93">
              <w:rPr>
                <w:rFonts w:cs="Arial"/>
                <w:sz w:val="16"/>
                <w:szCs w:val="16"/>
                <w:rtl/>
                <w:lang w:bidi="ar-EG"/>
              </w:rPr>
              <w:t xml:space="preserve">انكماشها </w:t>
            </w:r>
            <w:r>
              <w:rPr>
                <w:rFonts w:cs="Arial" w:hint="cs"/>
                <w:sz w:val="16"/>
                <w:szCs w:val="16"/>
                <w:rtl/>
                <w:lang w:bidi="ar-EG"/>
              </w:rPr>
              <w:t>وفقدانها الكامل ل</w:t>
            </w:r>
            <w:r w:rsidR="00153E93" w:rsidRPr="00153E93">
              <w:rPr>
                <w:rFonts w:cs="Arial"/>
                <w:sz w:val="16"/>
                <w:szCs w:val="16"/>
                <w:rtl/>
                <w:lang w:bidi="ar-EG"/>
              </w:rPr>
              <w:t>شفافيتها. و</w:t>
            </w:r>
            <w:r>
              <w:rPr>
                <w:rFonts w:cs="Arial" w:hint="cs"/>
                <w:sz w:val="16"/>
                <w:szCs w:val="16"/>
                <w:rtl/>
                <w:lang w:bidi="ar-EG"/>
              </w:rPr>
              <w:t>يمكن لإهمال علاجه أن</w:t>
            </w:r>
            <w:r w:rsidR="00153E93" w:rsidRPr="00153E93">
              <w:rPr>
                <w:rFonts w:cs="Arial"/>
                <w:sz w:val="16"/>
                <w:szCs w:val="16"/>
                <w:rtl/>
                <w:lang w:bidi="ar-EG"/>
              </w:rPr>
              <w:t xml:space="preserve"> يؤدي</w:t>
            </w:r>
            <w:r w:rsidR="00D10F64">
              <w:rPr>
                <w:rFonts w:cs="Arial" w:hint="cs"/>
                <w:sz w:val="16"/>
                <w:szCs w:val="16"/>
                <w:rtl/>
                <w:lang w:bidi="ar-EG"/>
              </w:rPr>
              <w:t xml:space="preserve"> </w:t>
            </w:r>
            <w:r w:rsidR="00153E93" w:rsidRPr="00153E93">
              <w:rPr>
                <w:rFonts w:cs="Arial"/>
                <w:sz w:val="16"/>
                <w:szCs w:val="16"/>
                <w:rtl/>
                <w:lang w:bidi="ar-EG"/>
              </w:rPr>
              <w:t xml:space="preserve">إلى الإصابة </w:t>
            </w:r>
            <w:r w:rsidR="00D10F64">
              <w:rPr>
                <w:rFonts w:cs="Arial" w:hint="cs"/>
                <w:sz w:val="16"/>
                <w:szCs w:val="16"/>
                <w:rtl/>
                <w:lang w:bidi="ar-EG"/>
              </w:rPr>
              <w:t>ب</w:t>
            </w:r>
            <w:r w:rsidR="00153E93">
              <w:rPr>
                <w:rFonts w:cs="Arial" w:hint="cs"/>
                <w:sz w:val="16"/>
                <w:szCs w:val="16"/>
                <w:rtl/>
                <w:lang w:bidi="ar-EG"/>
              </w:rPr>
              <w:t>زرق انسداد الزاوية الثانوي.</w:t>
            </w:r>
          </w:p>
          <w:p w14:paraId="7D386DB5" w14:textId="77777777" w:rsidR="00153E93" w:rsidRPr="00153E93" w:rsidRDefault="00153E93" w:rsidP="00153E93">
            <w:pPr>
              <w:bidi/>
              <w:spacing w:line="360" w:lineRule="auto"/>
              <w:rPr>
                <w:rFonts w:cs="Arial"/>
                <w:sz w:val="16"/>
                <w:szCs w:val="16"/>
                <w:rtl/>
                <w:lang w:bidi="ar-EG"/>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05B7915" w:rsidR="00C32E34" w:rsidRDefault="00C32E34" w:rsidP="00C32E34">
      <w:pPr>
        <w:rPr>
          <w:rFonts w:cstheme="minorHAnsi"/>
          <w:color w:val="000000" w:themeColor="text1"/>
          <w:lang w:val="en-US"/>
        </w:rPr>
      </w:pPr>
    </w:p>
    <w:p w14:paraId="0041064E" w14:textId="77777777" w:rsidR="00772403" w:rsidRPr="002169F4" w:rsidRDefault="00772403"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E2376F">
        <w:trPr>
          <w:cantSplit/>
          <w:trHeight w:val="886"/>
          <w:jc w:val="center"/>
        </w:trPr>
        <w:tc>
          <w:tcPr>
            <w:tcW w:w="3024" w:type="dxa"/>
          </w:tcPr>
          <w:p w14:paraId="16ACC2D0" w14:textId="0967644A" w:rsidR="00C32E34" w:rsidRPr="002169F4" w:rsidRDefault="00C63AF1" w:rsidP="009657B8">
            <w:pPr>
              <w:pStyle w:val="Table-Body"/>
              <w:rPr>
                <w:noProof w:val="0"/>
                <w:lang w:val="en-US"/>
              </w:rPr>
            </w:pPr>
            <w:r w:rsidRPr="00C63AF1">
              <w:rPr>
                <w:sz w:val="16"/>
                <w:szCs w:val="16"/>
                <w:lang w:val="en-US"/>
              </w:rPr>
              <w:t>Bed Tower Building</w:t>
            </w:r>
          </w:p>
        </w:tc>
        <w:tc>
          <w:tcPr>
            <w:tcW w:w="3024" w:type="dxa"/>
          </w:tcPr>
          <w:p w14:paraId="7CBA6972" w14:textId="1C158959" w:rsidR="00C32E34" w:rsidRPr="002169F4" w:rsidRDefault="00C63AF1" w:rsidP="00C63AF1">
            <w:pPr>
              <w:pStyle w:val="Table-Body"/>
              <w:jc w:val="right"/>
              <w:rPr>
                <w:noProof w:val="0"/>
                <w:lang w:val="en-US"/>
              </w:rPr>
            </w:pPr>
            <w:r w:rsidRPr="00D82DDE">
              <w:rPr>
                <w:rFonts w:cs="Arial"/>
                <w:sz w:val="16"/>
                <w:szCs w:val="16"/>
                <w:rtl/>
                <w:lang w:bidi="ar-EG"/>
              </w:rPr>
              <w:t xml:space="preserve">مبنى </w:t>
            </w:r>
            <w:r>
              <w:rPr>
                <w:rFonts w:cs="Arial" w:hint="cs"/>
                <w:sz w:val="16"/>
                <w:szCs w:val="16"/>
                <w:rtl/>
                <w:lang w:bidi="ar-EG"/>
              </w:rPr>
              <w:t>المرضى الداخليين</w:t>
            </w:r>
          </w:p>
        </w:tc>
        <w:tc>
          <w:tcPr>
            <w:tcW w:w="3024" w:type="dxa"/>
          </w:tcPr>
          <w:p w14:paraId="1D519140" w14:textId="72B678A4" w:rsidR="00C32E34" w:rsidRPr="00E2376F" w:rsidRDefault="00C63AF1" w:rsidP="009657B8">
            <w:pPr>
              <w:pStyle w:val="Table-Body"/>
              <w:rPr>
                <w:noProof w:val="0"/>
                <w:sz w:val="18"/>
                <w:szCs w:val="18"/>
                <w:lang w:val="en-US" w:bidi="ar-EG"/>
              </w:rPr>
            </w:pPr>
            <w:r w:rsidRPr="00E2376F">
              <w:rPr>
                <w:noProof w:val="0"/>
                <w:sz w:val="18"/>
                <w:szCs w:val="18"/>
                <w:lang w:val="en-US"/>
              </w:rPr>
              <w:t xml:space="preserve">It could be translated to </w:t>
            </w:r>
            <w:r w:rsidRPr="00E2376F">
              <w:rPr>
                <w:rFonts w:hint="cs"/>
                <w:noProof w:val="0"/>
                <w:sz w:val="18"/>
                <w:szCs w:val="18"/>
                <w:rtl/>
                <w:lang w:val="en-US" w:bidi="ar-EG"/>
              </w:rPr>
              <w:t>مبنى برج الأسِرّة</w:t>
            </w:r>
            <w:r w:rsidR="00E2376F" w:rsidRPr="00E2376F">
              <w:rPr>
                <w:noProof w:val="0"/>
                <w:sz w:val="18"/>
                <w:szCs w:val="18"/>
                <w:lang w:val="en-US" w:bidi="ar-EG"/>
              </w:rPr>
              <w:t xml:space="preserve"> </w:t>
            </w:r>
          </w:p>
          <w:p w14:paraId="166C29FC" w14:textId="3C2B5D3C" w:rsidR="00E2376F" w:rsidRPr="00E2376F" w:rsidRDefault="00E2376F" w:rsidP="009657B8">
            <w:pPr>
              <w:pStyle w:val="Table-Body"/>
              <w:rPr>
                <w:rFonts w:hint="cs"/>
                <w:noProof w:val="0"/>
                <w:sz w:val="18"/>
                <w:szCs w:val="18"/>
                <w:rtl/>
                <w:lang w:val="en-US" w:bidi="ar-EG"/>
              </w:rPr>
            </w:pPr>
            <w:r w:rsidRPr="00E2376F">
              <w:rPr>
                <w:noProof w:val="0"/>
                <w:sz w:val="18"/>
                <w:szCs w:val="18"/>
                <w:lang w:val="en-US" w:bidi="ar-EG"/>
              </w:rPr>
              <w:t>But</w:t>
            </w:r>
            <w:r w:rsidR="00730A0F">
              <w:rPr>
                <w:noProof w:val="0"/>
                <w:sz w:val="18"/>
                <w:szCs w:val="18"/>
                <w:lang w:val="en-US" w:bidi="ar-EG"/>
              </w:rPr>
              <w:t xml:space="preserve"> the</w:t>
            </w:r>
            <w:r w:rsidR="007B0458">
              <w:rPr>
                <w:noProof w:val="0"/>
                <w:sz w:val="18"/>
                <w:szCs w:val="18"/>
                <w:lang w:val="en-US" w:bidi="ar-EG"/>
              </w:rPr>
              <w:t xml:space="preserve"> target text was (</w:t>
            </w:r>
            <w:proofErr w:type="spellStart"/>
            <w:r w:rsidR="007B0458">
              <w:rPr>
                <w:noProof w:val="0"/>
                <w:sz w:val="18"/>
                <w:szCs w:val="18"/>
                <w:lang w:val="en-US" w:bidi="ar-EG"/>
              </w:rPr>
              <w:t>Ar</w:t>
            </w:r>
            <w:proofErr w:type="spellEnd"/>
            <w:r w:rsidR="007B0458">
              <w:rPr>
                <w:noProof w:val="0"/>
                <w:sz w:val="18"/>
                <w:szCs w:val="18"/>
                <w:lang w:val="en-US" w:bidi="ar-EG"/>
              </w:rPr>
              <w:t>-Sa). So,</w:t>
            </w:r>
            <w:r w:rsidR="00730A0F">
              <w:rPr>
                <w:noProof w:val="0"/>
                <w:sz w:val="18"/>
                <w:szCs w:val="18"/>
                <w:lang w:val="en-US" w:bidi="ar-EG"/>
              </w:rPr>
              <w:t xml:space="preserve"> with more search I found that the term</w:t>
            </w:r>
            <w:r w:rsidRPr="00E2376F">
              <w:rPr>
                <w:noProof w:val="0"/>
                <w:sz w:val="18"/>
                <w:szCs w:val="18"/>
                <w:lang w:val="en-US" w:bidi="ar-EG"/>
              </w:rPr>
              <w:t xml:space="preserve"> </w:t>
            </w:r>
            <w:r w:rsidR="00730A0F" w:rsidRPr="00E2376F">
              <w:rPr>
                <w:rFonts w:cs="Arial"/>
                <w:sz w:val="18"/>
                <w:szCs w:val="18"/>
                <w:rtl/>
                <w:lang w:bidi="ar-EG"/>
              </w:rPr>
              <w:t xml:space="preserve">مبنى </w:t>
            </w:r>
            <w:r w:rsidR="00730A0F" w:rsidRPr="00E2376F">
              <w:rPr>
                <w:rFonts w:cs="Arial" w:hint="cs"/>
                <w:sz w:val="18"/>
                <w:szCs w:val="18"/>
                <w:rtl/>
                <w:lang w:bidi="ar-EG"/>
              </w:rPr>
              <w:t>المرضى الداخليين</w:t>
            </w:r>
            <w:r w:rsidR="00730A0F">
              <w:rPr>
                <w:rFonts w:cs="Arial"/>
                <w:sz w:val="18"/>
                <w:szCs w:val="18"/>
                <w:lang w:bidi="ar-EG"/>
              </w:rPr>
              <w:t xml:space="preserve"> </w:t>
            </w:r>
            <w:r w:rsidRPr="00E2376F">
              <w:rPr>
                <w:rFonts w:cs="Arial"/>
                <w:sz w:val="18"/>
                <w:szCs w:val="18"/>
                <w:lang w:bidi="ar-EG"/>
              </w:rPr>
              <w:t xml:space="preserve">is more accurate and </w:t>
            </w:r>
            <w:r w:rsidR="00856390">
              <w:rPr>
                <w:rFonts w:cs="Arial"/>
                <w:sz w:val="18"/>
                <w:szCs w:val="18"/>
                <w:lang w:bidi="ar-EG"/>
              </w:rPr>
              <w:t>well-known</w:t>
            </w:r>
            <w:r w:rsidRPr="00E2376F">
              <w:rPr>
                <w:rFonts w:cs="Arial"/>
                <w:sz w:val="18"/>
                <w:szCs w:val="18"/>
                <w:lang w:bidi="ar-EG"/>
              </w:rPr>
              <w:t xml:space="preserve"> in</w:t>
            </w:r>
            <w:r w:rsidR="00856390">
              <w:rPr>
                <w:rFonts w:cs="Arial"/>
                <w:sz w:val="18"/>
                <w:szCs w:val="18"/>
                <w:lang w:bidi="ar-EG"/>
              </w:rPr>
              <w:t xml:space="preserve"> the</w:t>
            </w:r>
            <w:r w:rsidRPr="00E2376F">
              <w:rPr>
                <w:rFonts w:cs="Arial"/>
                <w:sz w:val="18"/>
                <w:szCs w:val="18"/>
                <w:lang w:bidi="ar-EG"/>
              </w:rPr>
              <w:t xml:space="preserve"> Gulf</w:t>
            </w:r>
            <w:r w:rsidR="007B0458">
              <w:rPr>
                <w:rFonts w:cs="Arial"/>
                <w:sz w:val="18"/>
                <w:szCs w:val="18"/>
                <w:lang w:bidi="ar-EG"/>
              </w:rPr>
              <w:t>.</w:t>
            </w:r>
          </w:p>
        </w:tc>
      </w:tr>
      <w:tr w:rsidR="00C32E34" w:rsidRPr="002169F4" w14:paraId="4DF1136B" w14:textId="77777777" w:rsidTr="009657B8">
        <w:trPr>
          <w:cantSplit/>
          <w:jc w:val="center"/>
        </w:trPr>
        <w:tc>
          <w:tcPr>
            <w:tcW w:w="3024" w:type="dxa"/>
          </w:tcPr>
          <w:p w14:paraId="08EA4513" w14:textId="69D9FD73" w:rsidR="00C32E34" w:rsidRPr="002169F4" w:rsidRDefault="0073542A" w:rsidP="009657B8">
            <w:pPr>
              <w:pStyle w:val="Table-Body"/>
              <w:rPr>
                <w:noProof w:val="0"/>
                <w:lang w:val="en-US"/>
              </w:rPr>
            </w:pPr>
            <w:r w:rsidRPr="0073542A">
              <w:rPr>
                <w:rFonts w:cstheme="minorBidi"/>
                <w:sz w:val="16"/>
                <w:szCs w:val="16"/>
                <w:lang w:val="en-US"/>
              </w:rPr>
              <w:t>Phacomorphic glaucoma</w:t>
            </w:r>
          </w:p>
        </w:tc>
        <w:tc>
          <w:tcPr>
            <w:tcW w:w="3024" w:type="dxa"/>
          </w:tcPr>
          <w:p w14:paraId="1E68AD91" w14:textId="3C12545E" w:rsidR="00C32E34" w:rsidRPr="002169F4" w:rsidRDefault="002C2163" w:rsidP="00F97088">
            <w:pPr>
              <w:pStyle w:val="Table-Body"/>
              <w:bidi/>
              <w:rPr>
                <w:noProof w:val="0"/>
                <w:lang w:val="en-US"/>
              </w:rPr>
            </w:pPr>
            <w:r>
              <w:rPr>
                <w:rFonts w:cs="Arial" w:hint="cs"/>
                <w:sz w:val="16"/>
                <w:szCs w:val="16"/>
                <w:rtl/>
                <w:lang w:bidi="ar-EG"/>
              </w:rPr>
              <w:t>زرق انسداد الزاوية الثانوي</w:t>
            </w:r>
          </w:p>
        </w:tc>
        <w:tc>
          <w:tcPr>
            <w:tcW w:w="3024" w:type="dxa"/>
          </w:tcPr>
          <w:p w14:paraId="30D747FA" w14:textId="46C364A8" w:rsidR="00C32E34" w:rsidRPr="002C2163" w:rsidRDefault="002C2163" w:rsidP="009657B8">
            <w:pPr>
              <w:pStyle w:val="Table-Body"/>
              <w:rPr>
                <w:noProof w:val="0"/>
                <w:sz w:val="18"/>
                <w:szCs w:val="18"/>
                <w:lang w:val="en-US"/>
              </w:rPr>
            </w:pPr>
            <w:r w:rsidRPr="002C2163">
              <w:rPr>
                <w:noProof w:val="0"/>
                <w:sz w:val="18"/>
                <w:szCs w:val="18"/>
                <w:lang w:val="en-US"/>
              </w:rPr>
              <w:t xml:space="preserve">I could not find </w:t>
            </w:r>
            <w:r w:rsidR="007B0458">
              <w:rPr>
                <w:noProof w:val="0"/>
                <w:sz w:val="18"/>
                <w:szCs w:val="18"/>
                <w:lang w:val="en-US"/>
              </w:rPr>
              <w:t>the translation</w:t>
            </w:r>
            <w:r w:rsidRPr="002C2163">
              <w:rPr>
                <w:noProof w:val="0"/>
                <w:sz w:val="18"/>
                <w:szCs w:val="18"/>
                <w:lang w:val="en-US"/>
              </w:rPr>
              <w:t xml:space="preserve"> </w:t>
            </w:r>
            <w:r w:rsidR="007B0458">
              <w:rPr>
                <w:noProof w:val="0"/>
                <w:sz w:val="18"/>
                <w:szCs w:val="18"/>
                <w:lang w:val="en-US"/>
              </w:rPr>
              <w:t>of</w:t>
            </w:r>
            <w:r w:rsidRPr="002C2163">
              <w:rPr>
                <w:noProof w:val="0"/>
                <w:sz w:val="18"/>
                <w:szCs w:val="18"/>
                <w:lang w:val="en-US"/>
              </w:rPr>
              <w:t xml:space="preserve"> this term in </w:t>
            </w:r>
            <w:r w:rsidR="00772403" w:rsidRPr="002C2163">
              <w:rPr>
                <w:noProof w:val="0"/>
                <w:sz w:val="18"/>
                <w:szCs w:val="18"/>
                <w:lang w:val="en-US"/>
              </w:rPr>
              <w:t>Arabic</w:t>
            </w:r>
            <w:r w:rsidR="007B0458">
              <w:rPr>
                <w:noProof w:val="0"/>
                <w:sz w:val="18"/>
                <w:szCs w:val="18"/>
                <w:lang w:val="en-US"/>
              </w:rPr>
              <w:t xml:space="preserve"> even after I did my searching strategies</w:t>
            </w:r>
            <w:r w:rsidR="00772403" w:rsidRPr="002C2163">
              <w:rPr>
                <w:noProof w:val="0"/>
                <w:sz w:val="18"/>
                <w:szCs w:val="18"/>
                <w:lang w:val="en-US"/>
              </w:rPr>
              <w:t>,</w:t>
            </w:r>
            <w:r w:rsidRPr="002C2163">
              <w:rPr>
                <w:noProof w:val="0"/>
                <w:sz w:val="18"/>
                <w:szCs w:val="18"/>
                <w:lang w:val="en-US"/>
              </w:rPr>
              <w:t xml:space="preserve"> but I tried to translate each word by itself and put them together on google to see what </w:t>
            </w:r>
            <w:r w:rsidR="00730A0F">
              <w:rPr>
                <w:noProof w:val="0"/>
                <w:sz w:val="18"/>
                <w:szCs w:val="18"/>
                <w:lang w:val="en-US"/>
              </w:rPr>
              <w:t>the</w:t>
            </w:r>
            <w:r w:rsidR="007B0458">
              <w:rPr>
                <w:noProof w:val="0"/>
                <w:sz w:val="18"/>
                <w:szCs w:val="18"/>
                <w:lang w:val="en-US"/>
              </w:rPr>
              <w:t xml:space="preserve"> </w:t>
            </w:r>
            <w:r w:rsidR="007B0458" w:rsidRPr="007B0458">
              <w:rPr>
                <w:noProof w:val="0"/>
                <w:sz w:val="18"/>
                <w:szCs w:val="18"/>
                <w:lang w:val="en-US"/>
              </w:rPr>
              <w:t xml:space="preserve">suggested translations </w:t>
            </w:r>
            <w:r w:rsidR="00856390">
              <w:rPr>
                <w:noProof w:val="0"/>
                <w:sz w:val="18"/>
                <w:szCs w:val="18"/>
                <w:lang w:val="en-US"/>
              </w:rPr>
              <w:t>were</w:t>
            </w:r>
            <w:r w:rsidRPr="002C2163">
              <w:rPr>
                <w:noProof w:val="0"/>
                <w:sz w:val="18"/>
                <w:szCs w:val="18"/>
                <w:lang w:val="en-US"/>
              </w:rPr>
              <w:t xml:space="preserve">. </w:t>
            </w:r>
            <w:r w:rsidR="007B0458" w:rsidRPr="007B0458">
              <w:rPr>
                <w:noProof w:val="0"/>
                <w:sz w:val="18"/>
                <w:szCs w:val="18"/>
                <w:lang w:val="en-US"/>
              </w:rPr>
              <w:t xml:space="preserve">Finally, it </w:t>
            </w:r>
            <w:r w:rsidR="007B0458" w:rsidRPr="007B0458">
              <w:rPr>
                <w:noProof w:val="0"/>
                <w:sz w:val="18"/>
                <w:szCs w:val="18"/>
                <w:lang w:val="en-US"/>
              </w:rPr>
              <w:t xml:space="preserve">worked, </w:t>
            </w:r>
            <w:r w:rsidR="007B0458">
              <w:rPr>
                <w:noProof w:val="0"/>
                <w:sz w:val="18"/>
                <w:szCs w:val="18"/>
                <w:lang w:val="en-US"/>
              </w:rPr>
              <w:t xml:space="preserve">and </w:t>
            </w:r>
            <w:r w:rsidRPr="002C2163">
              <w:rPr>
                <w:noProof w:val="0"/>
                <w:sz w:val="18"/>
                <w:szCs w:val="18"/>
                <w:lang w:val="en-US"/>
              </w:rPr>
              <w:t xml:space="preserve">I found the </w:t>
            </w:r>
            <w:r w:rsidR="00730A0F">
              <w:rPr>
                <w:noProof w:val="0"/>
                <w:sz w:val="18"/>
                <w:szCs w:val="18"/>
                <w:lang w:val="en-US"/>
              </w:rPr>
              <w:t>precise</w:t>
            </w:r>
            <w:r w:rsidRPr="002C2163">
              <w:rPr>
                <w:noProof w:val="0"/>
                <w:sz w:val="18"/>
                <w:szCs w:val="18"/>
                <w:lang w:val="en-US"/>
              </w:rPr>
              <w:t xml:space="preserve"> translation</w:t>
            </w:r>
            <w:r w:rsidR="00772403">
              <w:rPr>
                <w:noProof w:val="0"/>
                <w:sz w:val="18"/>
                <w:szCs w:val="18"/>
                <w:lang w:val="en-US"/>
              </w:rPr>
              <w:t xml:space="preserve"> </w:t>
            </w:r>
            <w:r w:rsidRPr="002C2163">
              <w:rPr>
                <w:noProof w:val="0"/>
                <w:sz w:val="18"/>
                <w:szCs w:val="18"/>
                <w:lang w:val="en-US"/>
              </w:rPr>
              <w:t>for the term.</w:t>
            </w:r>
          </w:p>
        </w:tc>
      </w:tr>
      <w:tr w:rsidR="00C32E34" w:rsidRPr="002169F4" w14:paraId="0CD05816" w14:textId="77777777" w:rsidTr="009657B8">
        <w:trPr>
          <w:cantSplit/>
          <w:jc w:val="center"/>
        </w:trPr>
        <w:tc>
          <w:tcPr>
            <w:tcW w:w="3024" w:type="dxa"/>
          </w:tcPr>
          <w:p w14:paraId="3482C24B" w14:textId="768A774E" w:rsidR="00C32E34" w:rsidRPr="002169F4" w:rsidRDefault="002C2163" w:rsidP="009657B8">
            <w:pPr>
              <w:pStyle w:val="Table-Body"/>
              <w:rPr>
                <w:noProof w:val="0"/>
                <w:lang w:val="en-US"/>
              </w:rPr>
            </w:pPr>
            <w:r>
              <w:rPr>
                <w:sz w:val="16"/>
                <w:szCs w:val="16"/>
                <w:lang w:val="en-US"/>
              </w:rPr>
              <w:t>radical modified mastectomy</w:t>
            </w:r>
          </w:p>
        </w:tc>
        <w:tc>
          <w:tcPr>
            <w:tcW w:w="3024" w:type="dxa"/>
          </w:tcPr>
          <w:p w14:paraId="17648998" w14:textId="22BD07D5" w:rsidR="00C32E34" w:rsidRPr="002169F4" w:rsidRDefault="002C2163" w:rsidP="002C2163">
            <w:pPr>
              <w:pStyle w:val="Table-Body"/>
              <w:bidi/>
              <w:rPr>
                <w:noProof w:val="0"/>
                <w:lang w:val="en-US"/>
              </w:rPr>
            </w:pPr>
            <w:r w:rsidRPr="00F97088">
              <w:rPr>
                <w:rFonts w:asciiTheme="minorHAnsi" w:hAnsiTheme="minorHAnsi" w:cs="Arial"/>
                <w:sz w:val="16"/>
                <w:szCs w:val="16"/>
                <w:rtl/>
                <w:lang w:bidi="ar-EG"/>
              </w:rPr>
              <w:t>استئصال جذري معدل للثدي</w:t>
            </w:r>
          </w:p>
        </w:tc>
        <w:tc>
          <w:tcPr>
            <w:tcW w:w="3024" w:type="dxa"/>
          </w:tcPr>
          <w:p w14:paraId="0699BBE6" w14:textId="4D2F3EF1" w:rsidR="00C32E34" w:rsidRPr="00772403" w:rsidRDefault="00772403" w:rsidP="009657B8">
            <w:pPr>
              <w:pStyle w:val="Table-Body"/>
              <w:rPr>
                <w:noProof w:val="0"/>
                <w:sz w:val="16"/>
                <w:szCs w:val="16"/>
                <w:rtl/>
                <w:lang w:val="en-US" w:bidi="ar-EG"/>
              </w:rPr>
            </w:pPr>
            <w:r w:rsidRPr="00772403">
              <w:rPr>
                <w:noProof w:val="0"/>
                <w:sz w:val="16"/>
                <w:szCs w:val="16"/>
                <w:lang w:val="en-US" w:bidi="ar-EG"/>
              </w:rPr>
              <w:t xml:space="preserve">I was going to translate it to </w:t>
            </w:r>
            <w:r w:rsidRPr="00772403">
              <w:rPr>
                <w:rFonts w:hint="cs"/>
                <w:noProof w:val="0"/>
                <w:sz w:val="16"/>
                <w:szCs w:val="16"/>
                <w:rtl/>
                <w:lang w:val="en-US" w:bidi="ar-EG"/>
              </w:rPr>
              <w:t>استئصال الثدي الجذري المعدل</w:t>
            </w:r>
            <w:r w:rsidR="0073542A">
              <w:rPr>
                <w:noProof w:val="0"/>
                <w:sz w:val="16"/>
                <w:szCs w:val="16"/>
                <w:lang w:val="en-US" w:bidi="ar-EG"/>
              </w:rPr>
              <w:t xml:space="preserve"> as </w:t>
            </w:r>
            <w:r w:rsidR="00730A0F">
              <w:rPr>
                <w:noProof w:val="0"/>
                <w:sz w:val="16"/>
                <w:szCs w:val="16"/>
                <w:lang w:val="en-US" w:bidi="ar-EG"/>
              </w:rPr>
              <w:t xml:space="preserve">I found it at </w:t>
            </w:r>
            <w:r w:rsidR="0073542A">
              <w:rPr>
                <w:noProof w:val="0"/>
                <w:sz w:val="16"/>
                <w:szCs w:val="16"/>
                <w:lang w:val="en-US" w:bidi="ar-EG"/>
              </w:rPr>
              <w:t>the most medical websites.</w:t>
            </w:r>
          </w:p>
          <w:p w14:paraId="06FF579A" w14:textId="674A5683" w:rsidR="00772403" w:rsidRPr="00772403" w:rsidRDefault="00772403" w:rsidP="009657B8">
            <w:pPr>
              <w:pStyle w:val="Table-Body"/>
              <w:rPr>
                <w:rFonts w:hint="cs"/>
                <w:noProof w:val="0"/>
                <w:sz w:val="16"/>
                <w:szCs w:val="16"/>
                <w:lang w:val="en-US" w:bidi="ar-EG"/>
              </w:rPr>
            </w:pPr>
            <w:r w:rsidRPr="00772403">
              <w:rPr>
                <w:noProof w:val="0"/>
                <w:sz w:val="16"/>
                <w:szCs w:val="16"/>
                <w:lang w:val="en-US" w:bidi="ar-EG"/>
              </w:rPr>
              <w:t xml:space="preserve">But I thought that </w:t>
            </w:r>
            <w:r w:rsidR="00856390">
              <w:rPr>
                <w:noProof w:val="0"/>
                <w:sz w:val="16"/>
                <w:szCs w:val="16"/>
                <w:lang w:val="en-US" w:bidi="ar-EG"/>
              </w:rPr>
              <w:t>the terms</w:t>
            </w:r>
            <w:r w:rsidRPr="00772403">
              <w:rPr>
                <w:noProof w:val="0"/>
                <w:sz w:val="16"/>
                <w:szCs w:val="16"/>
                <w:lang w:val="en-US" w:bidi="ar-EG"/>
              </w:rPr>
              <w:t xml:space="preserve"> radical and modified </w:t>
            </w:r>
            <w:r w:rsidR="00730A0F" w:rsidRPr="00772403">
              <w:rPr>
                <w:noProof w:val="0"/>
                <w:sz w:val="16"/>
                <w:szCs w:val="16"/>
                <w:lang w:val="en-US" w:bidi="ar-EG"/>
              </w:rPr>
              <w:t>refer</w:t>
            </w:r>
            <w:r w:rsidR="00856390">
              <w:rPr>
                <w:noProof w:val="0"/>
                <w:sz w:val="16"/>
                <w:szCs w:val="16"/>
                <w:lang w:val="en-US" w:bidi="ar-EG"/>
              </w:rPr>
              <w:t>red</w:t>
            </w:r>
            <w:r w:rsidRPr="00772403">
              <w:rPr>
                <w:noProof w:val="0"/>
                <w:sz w:val="16"/>
                <w:szCs w:val="16"/>
                <w:lang w:val="en-US" w:bidi="ar-EG"/>
              </w:rPr>
              <w:t xml:space="preserve"> to the word </w:t>
            </w:r>
            <w:proofErr w:type="spellStart"/>
            <w:r w:rsidRPr="00772403">
              <w:rPr>
                <w:noProof w:val="0"/>
                <w:sz w:val="16"/>
                <w:szCs w:val="16"/>
                <w:lang w:val="en-US" w:bidi="ar-EG"/>
              </w:rPr>
              <w:t>ectomy</w:t>
            </w:r>
            <w:proofErr w:type="spellEnd"/>
            <w:r w:rsidRPr="00772403">
              <w:rPr>
                <w:noProof w:val="0"/>
                <w:sz w:val="16"/>
                <w:szCs w:val="16"/>
                <w:lang w:val="en-US" w:bidi="ar-EG"/>
              </w:rPr>
              <w:t xml:space="preserve"> not to describe the b</w:t>
            </w:r>
            <w:r w:rsidR="007B0458">
              <w:rPr>
                <w:noProof w:val="0"/>
                <w:sz w:val="16"/>
                <w:szCs w:val="16"/>
                <w:lang w:val="en-US" w:bidi="ar-EG"/>
              </w:rPr>
              <w:t>r</w:t>
            </w:r>
            <w:r w:rsidRPr="00772403">
              <w:rPr>
                <w:noProof w:val="0"/>
                <w:sz w:val="16"/>
                <w:szCs w:val="16"/>
                <w:lang w:val="en-US" w:bidi="ar-EG"/>
              </w:rPr>
              <w:t xml:space="preserve">east. So, I </w:t>
            </w:r>
            <w:r w:rsidR="007B0458">
              <w:rPr>
                <w:noProof w:val="0"/>
                <w:sz w:val="16"/>
                <w:szCs w:val="16"/>
                <w:lang w:val="en-US" w:bidi="ar-EG"/>
              </w:rPr>
              <w:t>replaced it with</w:t>
            </w:r>
            <w:r w:rsidRPr="00772403">
              <w:rPr>
                <w:noProof w:val="0"/>
                <w:sz w:val="16"/>
                <w:szCs w:val="16"/>
                <w:lang w:val="en-US" w:bidi="ar-EG"/>
              </w:rPr>
              <w:t xml:space="preserve"> </w:t>
            </w:r>
            <w:r w:rsidRPr="00772403">
              <w:rPr>
                <w:noProof w:val="0"/>
                <w:sz w:val="16"/>
                <w:szCs w:val="16"/>
                <w:rtl/>
                <w:lang w:val="en-US" w:bidi="ar-EG"/>
              </w:rPr>
              <w:t>استئصال جذري معدل للثدي</w:t>
            </w:r>
            <w:r w:rsidR="007B0458">
              <w:rPr>
                <w:noProof w:val="0"/>
                <w:sz w:val="16"/>
                <w:szCs w:val="16"/>
                <w:lang w:val="en-US" w:bidi="ar-EG"/>
              </w:rPr>
              <w:t xml:space="preserve"> which</w:t>
            </w:r>
            <w:r w:rsidRPr="00772403">
              <w:rPr>
                <w:noProof w:val="0"/>
                <w:sz w:val="16"/>
                <w:szCs w:val="16"/>
                <w:lang w:val="en-US" w:bidi="ar-EG"/>
              </w:rPr>
              <w:t xml:space="preserve"> is more accurate</w:t>
            </w:r>
            <w:r w:rsidR="007B0458">
              <w:rPr>
                <w:noProof w:val="0"/>
                <w:sz w:val="16"/>
                <w:szCs w:val="16"/>
                <w:lang w:val="en-US" w:bidi="ar-EG"/>
              </w:rPr>
              <w:t xml:space="preserve"> translation</w:t>
            </w:r>
            <w:r w:rsidRPr="00772403">
              <w:rPr>
                <w:noProof w:val="0"/>
                <w:sz w:val="16"/>
                <w:szCs w:val="16"/>
                <w:lang w:val="en-US" w:bidi="ar-EG"/>
              </w:rPr>
              <w:t>.</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8A76C9" w:rsidRPr="002169F4" w14:paraId="4045A722" w14:textId="77777777" w:rsidTr="009657B8">
        <w:trPr>
          <w:cantSplit/>
          <w:jc w:val="center"/>
        </w:trPr>
        <w:tc>
          <w:tcPr>
            <w:tcW w:w="4525" w:type="dxa"/>
          </w:tcPr>
          <w:p w14:paraId="6F968208" w14:textId="3F22C7D8" w:rsidR="008A76C9" w:rsidRPr="007F0281" w:rsidRDefault="00D92873" w:rsidP="008A76C9">
            <w:pPr>
              <w:pStyle w:val="Table-Body"/>
              <w:rPr>
                <w:noProof w:val="0"/>
                <w:sz w:val="16"/>
                <w:szCs w:val="16"/>
                <w:lang w:val="es-AR"/>
              </w:rPr>
            </w:pPr>
            <w:hyperlink r:id="rId11" w:history="1">
              <w:r w:rsidRPr="007F0281">
                <w:rPr>
                  <w:rStyle w:val="Hyperlink"/>
                  <w:noProof w:val="0"/>
                  <w:sz w:val="16"/>
                  <w:szCs w:val="16"/>
                  <w:lang w:val="es-AR"/>
                </w:rPr>
                <w:t>https://www.</w:t>
              </w:r>
              <w:r w:rsidRPr="00AE0503">
                <w:rPr>
                  <w:rStyle w:val="Hyperlink"/>
                  <w:noProof w:val="0"/>
                  <w:sz w:val="16"/>
                  <w:szCs w:val="16"/>
                  <w:highlight w:val="yellow"/>
                  <w:lang w:val="es-AR"/>
                </w:rPr>
                <w:t>mayoclinic</w:t>
              </w:r>
              <w:r w:rsidRPr="007F0281">
                <w:rPr>
                  <w:rStyle w:val="Hyperlink"/>
                  <w:noProof w:val="0"/>
                  <w:sz w:val="16"/>
                  <w:szCs w:val="16"/>
                  <w:lang w:val="es-AR"/>
                </w:rPr>
                <w:t>.org/ar/tests-procedures/flexible-sigmoidoscopy/about/pac-20394189</w:t>
              </w:r>
            </w:hyperlink>
          </w:p>
        </w:tc>
        <w:tc>
          <w:tcPr>
            <w:tcW w:w="4547" w:type="dxa"/>
          </w:tcPr>
          <w:p w14:paraId="7C07549B" w14:textId="14137BC7" w:rsidR="008A76C9" w:rsidRPr="002169F4" w:rsidRDefault="008A76C9" w:rsidP="008A76C9">
            <w:pPr>
              <w:pStyle w:val="Table-Body"/>
              <w:rPr>
                <w:noProof w:val="0"/>
                <w:lang w:val="en-US"/>
              </w:rPr>
            </w:pPr>
            <w:r>
              <w:rPr>
                <w:sz w:val="16"/>
                <w:szCs w:val="16"/>
                <w:lang w:val="en-US"/>
              </w:rPr>
              <w:t xml:space="preserve">Medical for the term </w:t>
            </w:r>
            <w:r w:rsidRPr="00AE0503">
              <w:rPr>
                <w:b/>
                <w:bCs/>
                <w:sz w:val="16"/>
                <w:szCs w:val="16"/>
                <w:lang w:val="en-US"/>
              </w:rPr>
              <w:t>(</w:t>
            </w:r>
            <w:r w:rsidRPr="008A76C9">
              <w:rPr>
                <w:b/>
                <w:bCs/>
                <w:sz w:val="16"/>
                <w:szCs w:val="16"/>
                <w:lang w:val="en-US"/>
              </w:rPr>
              <w:t>flexible Sigmoidoscopy</w:t>
            </w:r>
            <w:r w:rsidRPr="00AE0503">
              <w:rPr>
                <w:b/>
                <w:bCs/>
                <w:sz w:val="16"/>
                <w:szCs w:val="16"/>
                <w:lang w:val="en-US"/>
              </w:rPr>
              <w:t>)</w:t>
            </w:r>
          </w:p>
        </w:tc>
      </w:tr>
      <w:tr w:rsidR="008A76C9" w:rsidRPr="002169F4" w14:paraId="429825D4" w14:textId="77777777" w:rsidTr="009657B8">
        <w:trPr>
          <w:cantSplit/>
          <w:jc w:val="center"/>
        </w:trPr>
        <w:tc>
          <w:tcPr>
            <w:tcW w:w="4525" w:type="dxa"/>
          </w:tcPr>
          <w:p w14:paraId="721161B8" w14:textId="4834513F" w:rsidR="008A76C9" w:rsidRPr="007F0281" w:rsidRDefault="007F0281" w:rsidP="008A76C9">
            <w:pPr>
              <w:pStyle w:val="Table-Body"/>
              <w:rPr>
                <w:noProof w:val="0"/>
                <w:sz w:val="16"/>
                <w:szCs w:val="16"/>
                <w:lang w:val="es-AR"/>
              </w:rPr>
            </w:pPr>
            <w:hyperlink r:id="rId12" w:history="1">
              <w:r w:rsidRPr="007F0281">
                <w:rPr>
                  <w:rStyle w:val="Hyperlink"/>
                  <w:noProof w:val="0"/>
                  <w:sz w:val="16"/>
                  <w:szCs w:val="16"/>
                  <w:lang w:val="es-AR"/>
                </w:rPr>
                <w:t>https://www.</w:t>
              </w:r>
              <w:r w:rsidRPr="00AE0503">
                <w:rPr>
                  <w:rStyle w:val="Hyperlink"/>
                  <w:noProof w:val="0"/>
                  <w:sz w:val="16"/>
                  <w:szCs w:val="16"/>
                  <w:highlight w:val="yellow"/>
                  <w:lang w:val="es-AR"/>
                </w:rPr>
                <w:t>webteb</w:t>
              </w:r>
              <w:r w:rsidRPr="007F0281">
                <w:rPr>
                  <w:rStyle w:val="Hyperlink"/>
                  <w:noProof w:val="0"/>
                  <w:sz w:val="16"/>
                  <w:szCs w:val="16"/>
                  <w:lang w:val="es-AR"/>
                </w:rPr>
                <w:t>.com/articles/%D8%B9%D9%84%D8%A7%D8%AC-%D8%AA%D8%AE%D8%AB%D8%B1-%D8%A7%D9%84%D8%AF%D9%85_23756</w:t>
              </w:r>
            </w:hyperlink>
          </w:p>
        </w:tc>
        <w:tc>
          <w:tcPr>
            <w:tcW w:w="4547" w:type="dxa"/>
          </w:tcPr>
          <w:p w14:paraId="1FDED4D8" w14:textId="703DEA24" w:rsidR="008A76C9" w:rsidRPr="002169F4" w:rsidRDefault="008A76C9" w:rsidP="008A76C9">
            <w:pPr>
              <w:pStyle w:val="Table-Body"/>
              <w:rPr>
                <w:noProof w:val="0"/>
                <w:lang w:val="en-US"/>
              </w:rPr>
            </w:pPr>
            <w:r>
              <w:rPr>
                <w:sz w:val="16"/>
                <w:szCs w:val="16"/>
                <w:lang w:val="en-US"/>
              </w:rPr>
              <w:t xml:space="preserve">Medical for the term </w:t>
            </w:r>
            <w:r w:rsidR="00AE0503" w:rsidRPr="00AE0503">
              <w:rPr>
                <w:b/>
                <w:bCs/>
                <w:sz w:val="16"/>
                <w:szCs w:val="16"/>
                <w:lang w:val="en-US"/>
              </w:rPr>
              <w:t>(</w:t>
            </w:r>
            <w:r w:rsidRPr="008A76C9">
              <w:rPr>
                <w:b/>
                <w:bCs/>
                <w:sz w:val="16"/>
                <w:szCs w:val="16"/>
                <w:lang w:val="en-US"/>
              </w:rPr>
              <w:t>anticoagulants</w:t>
            </w:r>
            <w:r w:rsidR="00AE0503">
              <w:rPr>
                <w:b/>
                <w:bCs/>
                <w:sz w:val="16"/>
                <w:szCs w:val="16"/>
                <w:lang w:val="en-US"/>
              </w:rPr>
              <w:t>)</w:t>
            </w:r>
          </w:p>
        </w:tc>
      </w:tr>
      <w:tr w:rsidR="008A76C9" w:rsidRPr="002169F4" w14:paraId="5C27C77B" w14:textId="77777777" w:rsidTr="009657B8">
        <w:trPr>
          <w:cantSplit/>
          <w:jc w:val="center"/>
        </w:trPr>
        <w:tc>
          <w:tcPr>
            <w:tcW w:w="4525" w:type="dxa"/>
          </w:tcPr>
          <w:p w14:paraId="1F7DCE90" w14:textId="7FCC5B3A" w:rsidR="008A76C9" w:rsidRPr="007F0281" w:rsidRDefault="007F0281" w:rsidP="008A76C9">
            <w:pPr>
              <w:pStyle w:val="Table-Body"/>
              <w:rPr>
                <w:noProof w:val="0"/>
                <w:sz w:val="16"/>
                <w:szCs w:val="16"/>
                <w:lang w:val="es-AR"/>
              </w:rPr>
            </w:pPr>
            <w:hyperlink r:id="rId13" w:history="1">
              <w:r w:rsidRPr="007F0281">
                <w:rPr>
                  <w:rStyle w:val="Hyperlink"/>
                  <w:noProof w:val="0"/>
                  <w:sz w:val="16"/>
                  <w:szCs w:val="16"/>
                  <w:lang w:val="es-AR"/>
                </w:rPr>
                <w:t>https://www.</w:t>
              </w:r>
              <w:r w:rsidRPr="00AE0503">
                <w:rPr>
                  <w:rStyle w:val="Hyperlink"/>
                  <w:noProof w:val="0"/>
                  <w:sz w:val="16"/>
                  <w:szCs w:val="16"/>
                  <w:highlight w:val="yellow"/>
                  <w:lang w:val="es-AR"/>
                </w:rPr>
                <w:t>tbeeb</w:t>
              </w:r>
              <w:r w:rsidRPr="007F0281">
                <w:rPr>
                  <w:rStyle w:val="Hyperlink"/>
                  <w:noProof w:val="0"/>
                  <w:sz w:val="16"/>
                  <w:szCs w:val="16"/>
                  <w:lang w:val="es-AR"/>
                </w:rPr>
                <w:t>.net/health/%D8%B9%D9%84%D8%A7%D8%AC-%D8%B3%D8%B1%D8%B7%D8%A7%D9%86-%D8%A7%D9%84%D8%AB%D8%AF%D9%8A-%D9%88%D8%A7%D9%84%D8%AE%D9%8A%D8%A7%D8%B1%D8%A7%D8%AA-%D8%A7%D9%84%D8%AC%D8%B1%D8%A7%D8%AD%D9%8A%D8%A9%D9%85/</w:t>
              </w:r>
            </w:hyperlink>
          </w:p>
        </w:tc>
        <w:tc>
          <w:tcPr>
            <w:tcW w:w="4547" w:type="dxa"/>
          </w:tcPr>
          <w:p w14:paraId="386A2C07" w14:textId="03F4FA32" w:rsidR="008A76C9" w:rsidRPr="00CD2FB4" w:rsidRDefault="00AE0503" w:rsidP="008A76C9">
            <w:pPr>
              <w:pStyle w:val="Table-Body"/>
              <w:rPr>
                <w:b/>
                <w:bCs/>
                <w:sz w:val="16"/>
                <w:szCs w:val="16"/>
                <w:lang w:val="en-US"/>
              </w:rPr>
            </w:pPr>
            <w:r w:rsidRPr="00AE0503">
              <w:rPr>
                <w:sz w:val="16"/>
                <w:szCs w:val="16"/>
                <w:lang w:val="en-US"/>
              </w:rPr>
              <w:t>General for the term</w:t>
            </w:r>
            <w:r>
              <w:rPr>
                <w:b/>
                <w:bCs/>
                <w:sz w:val="16"/>
                <w:szCs w:val="16"/>
                <w:lang w:val="en-US"/>
              </w:rPr>
              <w:t xml:space="preserve"> </w:t>
            </w:r>
            <w:r>
              <w:rPr>
                <w:b/>
                <w:bCs/>
                <w:sz w:val="16"/>
                <w:szCs w:val="16"/>
                <w:lang w:val="en-US"/>
              </w:rPr>
              <w:t>(</w:t>
            </w:r>
            <w:r w:rsidR="008A76C9" w:rsidRPr="00CD2FB4">
              <w:rPr>
                <w:b/>
                <w:bCs/>
                <w:sz w:val="16"/>
                <w:szCs w:val="16"/>
                <w:lang w:val="en-US"/>
              </w:rPr>
              <w:t>radical modified mastectomy</w:t>
            </w:r>
            <w:r>
              <w:rPr>
                <w:b/>
                <w:bCs/>
                <w:sz w:val="16"/>
                <w:szCs w:val="16"/>
                <w:lang w:val="en-US"/>
              </w:rPr>
              <w:t>)</w:t>
            </w:r>
          </w:p>
        </w:tc>
      </w:tr>
      <w:tr w:rsidR="008A76C9" w:rsidRPr="002169F4" w14:paraId="497E91FD" w14:textId="77777777" w:rsidTr="009657B8">
        <w:trPr>
          <w:cantSplit/>
          <w:jc w:val="center"/>
        </w:trPr>
        <w:tc>
          <w:tcPr>
            <w:tcW w:w="4525" w:type="dxa"/>
          </w:tcPr>
          <w:p w14:paraId="72F7CA86" w14:textId="036E8732" w:rsidR="008A76C9" w:rsidRPr="007F0281" w:rsidRDefault="007F0281" w:rsidP="008A76C9">
            <w:pPr>
              <w:pStyle w:val="Table-Body"/>
              <w:rPr>
                <w:noProof w:val="0"/>
                <w:lang w:val="es-AR"/>
              </w:rPr>
            </w:pPr>
            <w:hyperlink r:id="rId14" w:history="1">
              <w:r w:rsidRPr="007F0281">
                <w:rPr>
                  <w:rStyle w:val="Hyperlink"/>
                  <w:noProof w:val="0"/>
                  <w:lang w:val="es-AR"/>
                </w:rPr>
                <w:t>https://ar.</w:t>
              </w:r>
              <w:r w:rsidRPr="00AE0503">
                <w:rPr>
                  <w:rStyle w:val="Hyperlink"/>
                  <w:noProof w:val="0"/>
                  <w:highlight w:val="yellow"/>
                  <w:lang w:val="es-AR"/>
                </w:rPr>
                <w:t>wikipedia</w:t>
              </w:r>
              <w:r w:rsidRPr="007F0281">
                <w:rPr>
                  <w:rStyle w:val="Hyperlink"/>
                  <w:noProof w:val="0"/>
                  <w:lang w:val="es-AR"/>
                </w:rPr>
                <w:t>.org/wiki/%D8%B9%D9%86%D8%A8%D8%A9_(%D8%B7%D8%A8)</w:t>
              </w:r>
            </w:hyperlink>
          </w:p>
        </w:tc>
        <w:tc>
          <w:tcPr>
            <w:tcW w:w="4547" w:type="dxa"/>
          </w:tcPr>
          <w:p w14:paraId="2721747C" w14:textId="6C14CDC2" w:rsidR="008A76C9" w:rsidRPr="00CD2FB4" w:rsidRDefault="00AE0503" w:rsidP="008A76C9">
            <w:pPr>
              <w:pStyle w:val="Table-Body"/>
              <w:rPr>
                <w:b/>
                <w:bCs/>
                <w:sz w:val="16"/>
                <w:szCs w:val="16"/>
                <w:lang w:val="en-US"/>
              </w:rPr>
            </w:pPr>
            <w:r w:rsidRPr="00AE0503">
              <w:rPr>
                <w:sz w:val="16"/>
                <w:szCs w:val="16"/>
                <w:lang w:val="en-US"/>
              </w:rPr>
              <w:t>General for the term</w:t>
            </w:r>
            <w:r>
              <w:rPr>
                <w:b/>
                <w:bCs/>
                <w:sz w:val="16"/>
                <w:szCs w:val="16"/>
                <w:lang w:val="en-US"/>
              </w:rPr>
              <w:t xml:space="preserve"> (</w:t>
            </w:r>
            <w:r w:rsidR="008A76C9" w:rsidRPr="00CD2FB4">
              <w:rPr>
                <w:b/>
                <w:bCs/>
                <w:sz w:val="16"/>
                <w:szCs w:val="16"/>
                <w:lang w:val="en-US"/>
              </w:rPr>
              <w:t>phacomorphic glaucoma</w:t>
            </w:r>
            <w:r>
              <w:rPr>
                <w:b/>
                <w:bCs/>
                <w:sz w:val="16"/>
                <w:szCs w:val="16"/>
                <w:lang w:val="en-US"/>
              </w:rPr>
              <w:t>)</w:t>
            </w:r>
          </w:p>
        </w:tc>
      </w:tr>
    </w:tbl>
    <w:p w14:paraId="61F01B2B" w14:textId="77777777" w:rsidR="00C32E34" w:rsidRPr="002169F4" w:rsidRDefault="00C32E34" w:rsidP="00C32E34">
      <w:pPr>
        <w:rPr>
          <w:lang w:val="en-US"/>
        </w:rPr>
      </w:pPr>
    </w:p>
    <w:bookmarkEnd w:id="1"/>
    <w:p w14:paraId="24DBB44E" w14:textId="7B2072F8" w:rsidR="00E23080" w:rsidRDefault="00222AEE" w:rsidP="00C32E34">
      <w:proofErr w:type="spellStart"/>
      <w:r>
        <w:t>Thanks</w:t>
      </w:r>
      <w:proofErr w:type="spellEnd"/>
      <w:r>
        <w:t>!</w:t>
      </w:r>
    </w:p>
    <w:sectPr w:rsidR="00E23080">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439AF" w14:textId="77777777" w:rsidR="00CB76F9" w:rsidRDefault="00CB76F9">
      <w:pPr>
        <w:spacing w:after="0" w:line="240" w:lineRule="auto"/>
      </w:pPr>
      <w:r>
        <w:separator/>
      </w:r>
    </w:p>
  </w:endnote>
  <w:endnote w:type="continuationSeparator" w:id="0">
    <w:p w14:paraId="459E4FA7" w14:textId="77777777" w:rsidR="00CB76F9" w:rsidRDefault="00CB7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3625D" w14:textId="77777777" w:rsidR="00CB76F9" w:rsidRDefault="00CB76F9">
      <w:pPr>
        <w:spacing w:after="0" w:line="240" w:lineRule="auto"/>
      </w:pPr>
      <w:r>
        <w:separator/>
      </w:r>
    </w:p>
  </w:footnote>
  <w:footnote w:type="continuationSeparator" w:id="0">
    <w:p w14:paraId="628AAD25" w14:textId="77777777" w:rsidR="00CB76F9" w:rsidRDefault="00CB76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9601C"/>
    <w:rsid w:val="00116259"/>
    <w:rsid w:val="00153E93"/>
    <w:rsid w:val="001D5956"/>
    <w:rsid w:val="00222AEE"/>
    <w:rsid w:val="0029735B"/>
    <w:rsid w:val="002A16D1"/>
    <w:rsid w:val="002B46B3"/>
    <w:rsid w:val="002C2163"/>
    <w:rsid w:val="003B4DE8"/>
    <w:rsid w:val="00433BD0"/>
    <w:rsid w:val="00446FCF"/>
    <w:rsid w:val="00472318"/>
    <w:rsid w:val="004936AB"/>
    <w:rsid w:val="004F3DA2"/>
    <w:rsid w:val="00502332"/>
    <w:rsid w:val="00594C8B"/>
    <w:rsid w:val="005C4A8E"/>
    <w:rsid w:val="006B63B5"/>
    <w:rsid w:val="00717925"/>
    <w:rsid w:val="00730A0F"/>
    <w:rsid w:val="0073542A"/>
    <w:rsid w:val="00772403"/>
    <w:rsid w:val="00785076"/>
    <w:rsid w:val="007B0458"/>
    <w:rsid w:val="007F0281"/>
    <w:rsid w:val="00814892"/>
    <w:rsid w:val="00817C43"/>
    <w:rsid w:val="0083356E"/>
    <w:rsid w:val="00856390"/>
    <w:rsid w:val="008A76C9"/>
    <w:rsid w:val="00947BA5"/>
    <w:rsid w:val="00970A9B"/>
    <w:rsid w:val="00982732"/>
    <w:rsid w:val="00992EE4"/>
    <w:rsid w:val="009F14F1"/>
    <w:rsid w:val="00A605AA"/>
    <w:rsid w:val="00A6385E"/>
    <w:rsid w:val="00A64FA3"/>
    <w:rsid w:val="00A71E35"/>
    <w:rsid w:val="00A9682A"/>
    <w:rsid w:val="00AD1A1F"/>
    <w:rsid w:val="00AE0503"/>
    <w:rsid w:val="00B92973"/>
    <w:rsid w:val="00BA1735"/>
    <w:rsid w:val="00BA77C8"/>
    <w:rsid w:val="00C01815"/>
    <w:rsid w:val="00C32E34"/>
    <w:rsid w:val="00C43D38"/>
    <w:rsid w:val="00C63AF1"/>
    <w:rsid w:val="00CA3D37"/>
    <w:rsid w:val="00CB76F9"/>
    <w:rsid w:val="00CD2FB4"/>
    <w:rsid w:val="00CE7801"/>
    <w:rsid w:val="00D00D0F"/>
    <w:rsid w:val="00D10F64"/>
    <w:rsid w:val="00D460BA"/>
    <w:rsid w:val="00D80C06"/>
    <w:rsid w:val="00D82DDE"/>
    <w:rsid w:val="00D92873"/>
    <w:rsid w:val="00E21E4E"/>
    <w:rsid w:val="00E23080"/>
    <w:rsid w:val="00E2376F"/>
    <w:rsid w:val="00E50F91"/>
    <w:rsid w:val="00ED2F8F"/>
    <w:rsid w:val="00F63AFD"/>
    <w:rsid w:val="00F97088"/>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3E93"/>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unhideWhenUsed/>
    <w:rsid w:val="00D92873"/>
    <w:rPr>
      <w:color w:val="0563C1" w:themeColor="hyperlink"/>
      <w:u w:val="single"/>
    </w:rPr>
  </w:style>
  <w:style w:type="character" w:styleId="UnresolvedMention">
    <w:name w:val="Unresolved Mention"/>
    <w:basedOn w:val="DefaultParagraphFont"/>
    <w:uiPriority w:val="99"/>
    <w:semiHidden/>
    <w:unhideWhenUsed/>
    <w:rsid w:val="00D928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695194">
      <w:bodyDiv w:val="1"/>
      <w:marLeft w:val="0"/>
      <w:marRight w:val="0"/>
      <w:marTop w:val="0"/>
      <w:marBottom w:val="0"/>
      <w:divBdr>
        <w:top w:val="none" w:sz="0" w:space="0" w:color="auto"/>
        <w:left w:val="none" w:sz="0" w:space="0" w:color="auto"/>
        <w:bottom w:val="none" w:sz="0" w:space="0" w:color="auto"/>
        <w:right w:val="none" w:sz="0" w:space="0" w:color="auto"/>
      </w:divBdr>
    </w:div>
    <w:div w:id="131676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beeb.net/health/%D8%B9%D9%84%D8%A7%D8%AC-%D8%B3%D8%B1%D8%B7%D8%A7%D9%86-%D8%A7%D9%84%D8%AB%D8%AF%D9%8A-%D9%88%D8%A7%D9%84%D8%AE%D9%8A%D8%A7%D8%B1%D8%A7%D8%AA-%D8%A7%D9%84%D8%AC%D8%B1%D8%A7%D8%AD%D9%8A%D8%A9%D9%85/"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ebteb.com/articles/%D8%B9%D9%84%D8%A7%D8%AC-%D8%AA%D8%AE%D8%AB%D8%B1-%D8%A7%D9%84%D8%AF%D9%85_2375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yoclinic.org/ar/tests-procedures/flexible-sigmoidoscopy/about/pac-20394189"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wikipedia.org/wiki/%D8%B9%D9%86%D8%A8%D8%A9_(%D8%B7%D8%A8)"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17EF18-C4CA-47C2-9F2B-E67652817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3</Pages>
  <Words>1453</Words>
  <Characters>8287</Characters>
  <Application>Microsoft Office Word</Application>
  <DocSecurity>0</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Mohamed Samir Mohamed Yamany</cp:lastModifiedBy>
  <cp:revision>17</cp:revision>
  <dcterms:created xsi:type="dcterms:W3CDTF">2021-03-17T14:57:00Z</dcterms:created>
  <dcterms:modified xsi:type="dcterms:W3CDTF">2021-03-29T03:18:00Z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